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C3EF0" w14:textId="7738463D" w:rsidR="005A0EE1" w:rsidRPr="00824352" w:rsidRDefault="005A0EE1" w:rsidP="00BB70E1">
      <w:pPr>
        <w:spacing w:after="0" w:line="240" w:lineRule="auto"/>
        <w:rPr>
          <w:rFonts w:ascii="Times New Roman" w:eastAsia="Times New Roman" w:hAnsi="Times New Roman" w:cs="Times New Roman"/>
          <w:kern w:val="0"/>
          <w:sz w:val="24"/>
          <w:szCs w:val="24"/>
          <w:lang w:val="ru-RU" w:eastAsia="ru-RU"/>
          <w14:ligatures w14:val="none"/>
        </w:rPr>
      </w:pPr>
    </w:p>
    <w:p w14:paraId="6ABD8C17" w14:textId="7CCBF435" w:rsidR="00824352" w:rsidRPr="004C5135" w:rsidRDefault="00824352" w:rsidP="00824352">
      <w:pPr>
        <w:spacing w:after="0"/>
        <w:jc w:val="center"/>
        <w:rPr>
          <w:rFonts w:ascii="Times New Roman" w:hAnsi="Times New Roman" w:cs="Times New Roman"/>
          <w:b/>
          <w:bCs/>
          <w:sz w:val="24"/>
          <w:szCs w:val="24"/>
        </w:rPr>
      </w:pPr>
      <w:r w:rsidRPr="00824352">
        <w:rPr>
          <w:rFonts w:ascii="Times New Roman" w:hAnsi="Times New Roman" w:cs="Times New Roman"/>
          <w:b/>
          <w:bCs/>
          <w:sz w:val="24"/>
          <w:szCs w:val="24"/>
        </w:rPr>
        <w:t>TERMS OF REFERENCE</w:t>
      </w:r>
    </w:p>
    <w:p w14:paraId="28F0FE47" w14:textId="7EF9BE40" w:rsidR="00961CB8" w:rsidRPr="004C5135" w:rsidRDefault="005A0EE1" w:rsidP="00824352">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for the purchase of an </w:t>
      </w:r>
      <w:r w:rsidR="00E550FA">
        <w:rPr>
          <w:rFonts w:ascii="Times New Roman" w:hAnsi="Times New Roman" w:cs="Times New Roman"/>
          <w:b/>
          <w:bCs/>
          <w:sz w:val="24"/>
          <w:szCs w:val="24"/>
        </w:rPr>
        <w:t>“T</w:t>
      </w:r>
      <w:r w:rsidR="0084279A" w:rsidRPr="0084279A">
        <w:rPr>
          <w:rFonts w:ascii="Times New Roman" w:hAnsi="Times New Roman" w:cs="Times New Roman"/>
          <w:b/>
          <w:bCs/>
          <w:sz w:val="24"/>
          <w:szCs w:val="24"/>
        </w:rPr>
        <w:t>ruck‑mounted aerial work platform (boom lift)</w:t>
      </w:r>
      <w:r w:rsidR="00E550FA">
        <w:rPr>
          <w:rFonts w:ascii="Times New Roman" w:hAnsi="Times New Roman" w:cs="Times New Roman"/>
          <w:b/>
          <w:bCs/>
          <w:sz w:val="24"/>
          <w:szCs w:val="24"/>
        </w:rPr>
        <w:t>”</w:t>
      </w:r>
    </w:p>
    <w:p w14:paraId="375C4505" w14:textId="77777777" w:rsidR="00824352" w:rsidRPr="004C5135" w:rsidRDefault="00824352" w:rsidP="00824352">
      <w:pPr>
        <w:spacing w:after="0"/>
        <w:jc w:val="center"/>
        <w:rPr>
          <w:rFonts w:ascii="Times New Roman" w:eastAsia="Times New Roman" w:hAnsi="Times New Roman" w:cs="Times New Roman"/>
          <w:b/>
          <w:kern w:val="0"/>
          <w:sz w:val="24"/>
          <w:szCs w:val="24"/>
          <w14:ligatures w14:val="none"/>
        </w:rPr>
      </w:pPr>
    </w:p>
    <w:tbl>
      <w:tblPr>
        <w:tblW w:w="51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619"/>
        <w:gridCol w:w="7404"/>
      </w:tblGrid>
      <w:tr w:rsidR="00961CB8" w:rsidRPr="008665CA" w14:paraId="7BD226E4" w14:textId="77777777" w:rsidTr="00984EBC">
        <w:trPr>
          <w:jc w:val="center"/>
        </w:trPr>
        <w:tc>
          <w:tcPr>
            <w:tcW w:w="280" w:type="pct"/>
          </w:tcPr>
          <w:p w14:paraId="71CB4314" w14:textId="77777777" w:rsidR="004C5135" w:rsidRDefault="004C5135" w:rsidP="004C5135">
            <w:pPr>
              <w:spacing w:after="0"/>
              <w:jc w:val="center"/>
              <w:rPr>
                <w:rFonts w:ascii="Times New Roman" w:hAnsi="Times New Roman" w:cs="Times New Roman"/>
                <w:b/>
                <w:bCs/>
                <w:sz w:val="24"/>
                <w:szCs w:val="24"/>
              </w:rPr>
            </w:pPr>
            <w:r>
              <w:rPr>
                <w:rFonts w:ascii="Times New Roman" w:hAnsi="Times New Roman" w:cs="Times New Roman"/>
                <w:b/>
                <w:bCs/>
                <w:sz w:val="24"/>
                <w:szCs w:val="24"/>
              </w:rPr>
              <w:t>Item</w:t>
            </w:r>
          </w:p>
          <w:p w14:paraId="0121593A" w14:textId="1DAC3072" w:rsidR="00961CB8" w:rsidRPr="004C5135" w:rsidRDefault="004C5135" w:rsidP="004C5135">
            <w:pPr>
              <w:spacing w:after="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244" w:type="pct"/>
          </w:tcPr>
          <w:p w14:paraId="7768BB44" w14:textId="3CAF99C2" w:rsidR="00961CB8" w:rsidRPr="004C5135" w:rsidRDefault="00B659B2" w:rsidP="00984EBC">
            <w:pPr>
              <w:spacing w:after="0"/>
              <w:jc w:val="center"/>
              <w:rPr>
                <w:rFonts w:ascii="Times New Roman" w:hAnsi="Times New Roman" w:cs="Times New Roman"/>
                <w:b/>
                <w:bCs/>
                <w:sz w:val="24"/>
                <w:szCs w:val="24"/>
              </w:rPr>
            </w:pPr>
            <w:r w:rsidRPr="00B659B2">
              <w:rPr>
                <w:rFonts w:ascii="Times New Roman" w:hAnsi="Times New Roman" w:cs="Times New Roman"/>
                <w:b/>
                <w:bCs/>
                <w:sz w:val="24"/>
                <w:szCs w:val="24"/>
              </w:rPr>
              <w:t>Requirement parameters for goods, works, services to be purchased (subject of the purchase)</w:t>
            </w:r>
          </w:p>
        </w:tc>
        <w:tc>
          <w:tcPr>
            <w:tcW w:w="3476" w:type="pct"/>
          </w:tcPr>
          <w:p w14:paraId="07E51E90" w14:textId="371B434C" w:rsidR="00961CB8" w:rsidRPr="004C5135" w:rsidRDefault="000F6A6E" w:rsidP="00984EBC">
            <w:pPr>
              <w:spacing w:after="0"/>
              <w:jc w:val="center"/>
              <w:rPr>
                <w:rFonts w:ascii="Times New Roman" w:hAnsi="Times New Roman" w:cs="Times New Roman"/>
                <w:b/>
                <w:bCs/>
                <w:sz w:val="24"/>
                <w:szCs w:val="24"/>
              </w:rPr>
            </w:pPr>
            <w:r w:rsidRPr="00824352">
              <w:rPr>
                <w:rFonts w:ascii="Times New Roman" w:hAnsi="Times New Roman" w:cs="Times New Roman"/>
                <w:b/>
                <w:bCs/>
                <w:sz w:val="24"/>
                <w:szCs w:val="24"/>
              </w:rPr>
              <w:t xml:space="preserve">Specific requirements for goods, </w:t>
            </w:r>
            <w:r w:rsidR="00D775B6" w:rsidRPr="00824352">
              <w:rPr>
                <w:rFonts w:ascii="Times New Roman" w:hAnsi="Times New Roman" w:cs="Times New Roman"/>
                <w:b/>
                <w:bCs/>
                <w:sz w:val="24"/>
                <w:szCs w:val="24"/>
              </w:rPr>
              <w:t>work</w:t>
            </w:r>
            <w:r w:rsidRPr="00824352">
              <w:rPr>
                <w:rFonts w:ascii="Times New Roman" w:hAnsi="Times New Roman" w:cs="Times New Roman"/>
                <w:b/>
                <w:bCs/>
                <w:sz w:val="24"/>
                <w:szCs w:val="24"/>
              </w:rPr>
              <w:t>, services</w:t>
            </w:r>
          </w:p>
        </w:tc>
      </w:tr>
      <w:tr w:rsidR="00961CB8" w:rsidRPr="008665CA" w14:paraId="50576472" w14:textId="77777777" w:rsidTr="00984EBC">
        <w:trPr>
          <w:trHeight w:val="656"/>
          <w:jc w:val="center"/>
        </w:trPr>
        <w:tc>
          <w:tcPr>
            <w:tcW w:w="280" w:type="pct"/>
          </w:tcPr>
          <w:p w14:paraId="482AFBF4" w14:textId="77777777" w:rsidR="00961CB8" w:rsidRPr="00824352" w:rsidRDefault="00961CB8" w:rsidP="00824352">
            <w:pPr>
              <w:spacing w:after="0"/>
              <w:jc w:val="center"/>
              <w:rPr>
                <w:rFonts w:ascii="Times New Roman" w:hAnsi="Times New Roman" w:cs="Times New Roman"/>
                <w:sz w:val="24"/>
                <w:szCs w:val="24"/>
                <w:lang w:val="ru-RU"/>
              </w:rPr>
            </w:pPr>
            <w:r w:rsidRPr="00824352">
              <w:rPr>
                <w:rFonts w:ascii="Times New Roman" w:hAnsi="Times New Roman" w:cs="Times New Roman"/>
                <w:sz w:val="24"/>
                <w:szCs w:val="24"/>
              </w:rPr>
              <w:t>1.</w:t>
            </w:r>
          </w:p>
        </w:tc>
        <w:tc>
          <w:tcPr>
            <w:tcW w:w="1244" w:type="pct"/>
          </w:tcPr>
          <w:p w14:paraId="341094AF" w14:textId="4B74C0E8" w:rsidR="00961CB8" w:rsidRPr="004C5135" w:rsidRDefault="000F6A6E" w:rsidP="00824352">
            <w:pPr>
              <w:spacing w:after="0"/>
              <w:rPr>
                <w:rFonts w:ascii="Times New Roman" w:hAnsi="Times New Roman" w:cs="Times New Roman"/>
                <w:sz w:val="24"/>
                <w:szCs w:val="24"/>
              </w:rPr>
            </w:pPr>
            <w:r w:rsidRPr="00824352">
              <w:rPr>
                <w:rFonts w:ascii="Times New Roman" w:hAnsi="Times New Roman" w:cs="Times New Roman"/>
                <w:sz w:val="24"/>
                <w:szCs w:val="24"/>
              </w:rPr>
              <w:t xml:space="preserve">Name/type, quantity/volumes, </w:t>
            </w:r>
            <w:r w:rsidR="00337845" w:rsidRPr="00824352">
              <w:rPr>
                <w:rFonts w:ascii="Times New Roman" w:hAnsi="Times New Roman" w:cs="Times New Roman"/>
                <w:sz w:val="24"/>
                <w:szCs w:val="24"/>
              </w:rPr>
              <w:t xml:space="preserve">measure </w:t>
            </w:r>
            <w:r w:rsidRPr="00824352">
              <w:rPr>
                <w:rFonts w:ascii="Times New Roman" w:hAnsi="Times New Roman" w:cs="Times New Roman"/>
                <w:sz w:val="24"/>
                <w:szCs w:val="24"/>
              </w:rPr>
              <w:t xml:space="preserve">unit </w:t>
            </w:r>
          </w:p>
        </w:tc>
        <w:tc>
          <w:tcPr>
            <w:tcW w:w="3476" w:type="pct"/>
          </w:tcPr>
          <w:p w14:paraId="7C60E1C1" w14:textId="60553E3C" w:rsidR="00127A5F" w:rsidRPr="004C5135" w:rsidRDefault="00DE4199" w:rsidP="00984EBC">
            <w:pPr>
              <w:spacing w:after="0"/>
              <w:rPr>
                <w:rFonts w:ascii="Times New Roman" w:hAnsi="Times New Roman" w:cs="Times New Roman"/>
                <w:bCs/>
                <w:sz w:val="24"/>
                <w:szCs w:val="24"/>
              </w:rPr>
            </w:pPr>
            <w:r w:rsidRPr="00DE4199">
              <w:rPr>
                <w:rFonts w:ascii="Times New Roman" w:hAnsi="Times New Roman" w:cs="Times New Roman"/>
                <w:bCs/>
                <w:sz w:val="24"/>
                <w:szCs w:val="24"/>
              </w:rPr>
              <w:t>Truck‑mounted aerial work platform (boom lift)</w:t>
            </w:r>
            <w:r w:rsidR="005411E8">
              <w:rPr>
                <w:rFonts w:ascii="Times New Roman" w:hAnsi="Times New Roman" w:cs="Times New Roman"/>
                <w:bCs/>
                <w:sz w:val="24"/>
                <w:szCs w:val="24"/>
              </w:rPr>
              <w:t>.</w:t>
            </w:r>
          </w:p>
          <w:p w14:paraId="2AE289C0" w14:textId="2A6DC0DE" w:rsidR="00127A5F" w:rsidRPr="004C5135" w:rsidRDefault="002D7FC6" w:rsidP="00984EBC">
            <w:pPr>
              <w:spacing w:after="0"/>
              <w:rPr>
                <w:rFonts w:ascii="Times New Roman" w:hAnsi="Times New Roman" w:cs="Times New Roman"/>
                <w:bCs/>
                <w:sz w:val="24"/>
                <w:szCs w:val="24"/>
              </w:rPr>
            </w:pPr>
            <w:r w:rsidRPr="002D7FC6">
              <w:rPr>
                <w:rFonts w:ascii="Times New Roman" w:hAnsi="Times New Roman" w:cs="Times New Roman"/>
                <w:bCs/>
                <w:sz w:val="24"/>
                <w:szCs w:val="24"/>
              </w:rPr>
              <w:t xml:space="preserve">Type: </w:t>
            </w:r>
            <w:r w:rsidR="00CB33AF">
              <w:rPr>
                <w:rFonts w:ascii="Times New Roman" w:hAnsi="Times New Roman" w:cs="Times New Roman"/>
                <w:bCs/>
                <w:sz w:val="24"/>
                <w:szCs w:val="24"/>
              </w:rPr>
              <w:t>t</w:t>
            </w:r>
            <w:r w:rsidR="00CB33AF" w:rsidRPr="00CB33AF">
              <w:rPr>
                <w:rFonts w:ascii="Times New Roman" w:hAnsi="Times New Roman" w:cs="Times New Roman"/>
                <w:bCs/>
                <w:sz w:val="24"/>
                <w:szCs w:val="24"/>
              </w:rPr>
              <w:t>elescopic boom lift for lifting personnel and materials during work at height</w:t>
            </w:r>
            <w:r w:rsidRPr="002D7FC6">
              <w:rPr>
                <w:rFonts w:ascii="Times New Roman" w:hAnsi="Times New Roman" w:cs="Times New Roman"/>
                <w:bCs/>
                <w:sz w:val="24"/>
                <w:szCs w:val="24"/>
              </w:rPr>
              <w:t>.</w:t>
            </w:r>
          </w:p>
          <w:p w14:paraId="7B24DDA1" w14:textId="77B15AC8" w:rsidR="00961CB8" w:rsidRPr="004C5135" w:rsidRDefault="002D7FC6" w:rsidP="00984EBC">
            <w:pPr>
              <w:spacing w:after="0"/>
              <w:rPr>
                <w:rFonts w:ascii="Times New Roman" w:hAnsi="Times New Roman" w:cs="Times New Roman"/>
                <w:bCs/>
                <w:sz w:val="24"/>
                <w:szCs w:val="24"/>
              </w:rPr>
            </w:pPr>
            <w:r w:rsidRPr="002D7FC6">
              <w:rPr>
                <w:rFonts w:ascii="Times New Roman" w:hAnsi="Times New Roman" w:cs="Times New Roman"/>
                <w:bCs/>
                <w:sz w:val="24"/>
                <w:szCs w:val="24"/>
              </w:rPr>
              <w:t xml:space="preserve">Quantity: 1 (one) unit. </w:t>
            </w:r>
            <w:r w:rsidR="00AA7C10">
              <w:rPr>
                <w:rFonts w:ascii="Times New Roman" w:hAnsi="Times New Roman" w:cs="Times New Roman"/>
                <w:bCs/>
                <w:sz w:val="24"/>
                <w:szCs w:val="24"/>
              </w:rPr>
              <w:t>M</w:t>
            </w:r>
            <w:r w:rsidR="00AA7C10" w:rsidRPr="002D7FC6">
              <w:rPr>
                <w:rFonts w:ascii="Times New Roman" w:hAnsi="Times New Roman" w:cs="Times New Roman"/>
                <w:bCs/>
                <w:sz w:val="24"/>
                <w:szCs w:val="24"/>
              </w:rPr>
              <w:t>easure</w:t>
            </w:r>
            <w:r w:rsidR="00AA7C10">
              <w:rPr>
                <w:rFonts w:ascii="Times New Roman" w:hAnsi="Times New Roman" w:cs="Times New Roman"/>
                <w:bCs/>
                <w:sz w:val="24"/>
                <w:szCs w:val="24"/>
              </w:rPr>
              <w:t xml:space="preserve"> u</w:t>
            </w:r>
            <w:r w:rsidRPr="002D7FC6">
              <w:rPr>
                <w:rFonts w:ascii="Times New Roman" w:hAnsi="Times New Roman" w:cs="Times New Roman"/>
                <w:bCs/>
                <w:sz w:val="24"/>
                <w:szCs w:val="24"/>
              </w:rPr>
              <w:t>nit</w:t>
            </w:r>
            <w:r w:rsidR="000725BF">
              <w:rPr>
                <w:rFonts w:ascii="Times New Roman" w:hAnsi="Times New Roman" w:cs="Times New Roman"/>
                <w:bCs/>
                <w:sz w:val="24"/>
                <w:szCs w:val="24"/>
              </w:rPr>
              <w:t xml:space="preserve">: </w:t>
            </w:r>
            <w:r w:rsidR="004F18A3">
              <w:rPr>
                <w:rFonts w:ascii="Times New Roman" w:hAnsi="Times New Roman" w:cs="Times New Roman"/>
                <w:bCs/>
                <w:sz w:val="24"/>
                <w:szCs w:val="24"/>
              </w:rPr>
              <w:t xml:space="preserve">one </w:t>
            </w:r>
            <w:r w:rsidRPr="002D7FC6">
              <w:rPr>
                <w:rFonts w:ascii="Times New Roman" w:hAnsi="Times New Roman" w:cs="Times New Roman"/>
                <w:bCs/>
                <w:sz w:val="24"/>
                <w:szCs w:val="24"/>
              </w:rPr>
              <w:t>piece (</w:t>
            </w:r>
            <w:r w:rsidR="00AA7C10">
              <w:rPr>
                <w:rFonts w:ascii="Times New Roman" w:hAnsi="Times New Roman" w:cs="Times New Roman"/>
                <w:bCs/>
                <w:sz w:val="24"/>
                <w:szCs w:val="24"/>
              </w:rPr>
              <w:t>EA</w:t>
            </w:r>
            <w:r w:rsidRPr="002D7FC6">
              <w:rPr>
                <w:rFonts w:ascii="Times New Roman" w:hAnsi="Times New Roman" w:cs="Times New Roman"/>
                <w:bCs/>
                <w:sz w:val="24"/>
                <w:szCs w:val="24"/>
              </w:rPr>
              <w:t>.).</w:t>
            </w:r>
          </w:p>
        </w:tc>
      </w:tr>
      <w:tr w:rsidR="00961CB8" w:rsidRPr="008665CA" w14:paraId="3D293B93" w14:textId="77777777" w:rsidTr="00984EBC">
        <w:tblPrEx>
          <w:tblLook w:val="0000" w:firstRow="0" w:lastRow="0" w:firstColumn="0" w:lastColumn="0" w:noHBand="0" w:noVBand="0"/>
        </w:tblPrEx>
        <w:trPr>
          <w:trHeight w:val="217"/>
          <w:jc w:val="center"/>
        </w:trPr>
        <w:tc>
          <w:tcPr>
            <w:tcW w:w="280" w:type="pct"/>
          </w:tcPr>
          <w:p w14:paraId="43B5461A" w14:textId="77777777" w:rsidR="00961CB8" w:rsidRPr="00824352" w:rsidRDefault="00961CB8" w:rsidP="00824352">
            <w:pPr>
              <w:spacing w:after="0"/>
              <w:jc w:val="center"/>
              <w:rPr>
                <w:rFonts w:ascii="Times New Roman" w:hAnsi="Times New Roman" w:cs="Times New Roman"/>
                <w:sz w:val="24"/>
                <w:szCs w:val="24"/>
                <w:lang w:val="ru-RU"/>
              </w:rPr>
            </w:pPr>
            <w:r w:rsidRPr="00824352">
              <w:rPr>
                <w:rFonts w:ascii="Times New Roman" w:hAnsi="Times New Roman" w:cs="Times New Roman"/>
                <w:sz w:val="24"/>
                <w:szCs w:val="24"/>
              </w:rPr>
              <w:t>2.</w:t>
            </w:r>
          </w:p>
        </w:tc>
        <w:tc>
          <w:tcPr>
            <w:tcW w:w="1244" w:type="pct"/>
          </w:tcPr>
          <w:p w14:paraId="1C4F2160" w14:textId="22C8E284" w:rsidR="00961CB8" w:rsidRPr="004C5135" w:rsidRDefault="00AA5FED" w:rsidP="00824352">
            <w:pPr>
              <w:spacing w:after="0"/>
              <w:rPr>
                <w:rFonts w:ascii="Times New Roman" w:hAnsi="Times New Roman" w:cs="Times New Roman"/>
                <w:sz w:val="24"/>
                <w:szCs w:val="24"/>
              </w:rPr>
            </w:pPr>
            <w:r w:rsidRPr="00824352">
              <w:rPr>
                <w:rFonts w:ascii="Times New Roman" w:hAnsi="Times New Roman" w:cs="Times New Roman"/>
                <w:sz w:val="24"/>
                <w:szCs w:val="24"/>
              </w:rPr>
              <w:t>Place of delivery of goods, provision of services/performance of work</w:t>
            </w:r>
          </w:p>
        </w:tc>
        <w:tc>
          <w:tcPr>
            <w:tcW w:w="3476" w:type="pct"/>
          </w:tcPr>
          <w:p w14:paraId="22C00FC2" w14:textId="68FD3E1C" w:rsidR="005411E8" w:rsidRPr="004F18A3" w:rsidRDefault="000725BF" w:rsidP="00984EBC">
            <w:pPr>
              <w:spacing w:after="0"/>
              <w:rPr>
                <w:rFonts w:ascii="Times New Roman" w:hAnsi="Times New Roman" w:cs="Times New Roman"/>
                <w:sz w:val="24"/>
                <w:szCs w:val="24"/>
              </w:rPr>
            </w:pPr>
            <w:r>
              <w:rPr>
                <w:rFonts w:ascii="Times New Roman" w:hAnsi="Times New Roman" w:cs="Times New Roman"/>
                <w:sz w:val="24"/>
                <w:szCs w:val="24"/>
              </w:rPr>
              <w:t>“</w:t>
            </w:r>
            <w:r w:rsidR="00AA5FED" w:rsidRPr="00824352">
              <w:rPr>
                <w:rFonts w:ascii="Times New Roman" w:hAnsi="Times New Roman" w:cs="Times New Roman"/>
                <w:sz w:val="24"/>
                <w:szCs w:val="24"/>
              </w:rPr>
              <w:t>Kumtor</w:t>
            </w:r>
            <w:r>
              <w:rPr>
                <w:rFonts w:ascii="Times New Roman" w:hAnsi="Times New Roman" w:cs="Times New Roman"/>
                <w:sz w:val="24"/>
                <w:szCs w:val="24"/>
              </w:rPr>
              <w:t>”</w:t>
            </w:r>
            <w:r w:rsidR="00AA5FED" w:rsidRPr="00824352">
              <w:rPr>
                <w:rFonts w:ascii="Times New Roman" w:hAnsi="Times New Roman" w:cs="Times New Roman"/>
                <w:sz w:val="24"/>
                <w:szCs w:val="24"/>
              </w:rPr>
              <w:t xml:space="preserve"> Balykc</w:t>
            </w:r>
            <w:r>
              <w:rPr>
                <w:rFonts w:ascii="Times New Roman" w:hAnsi="Times New Roman" w:cs="Times New Roman"/>
                <w:sz w:val="24"/>
                <w:szCs w:val="24"/>
              </w:rPr>
              <w:t xml:space="preserve">hy Marshalling </w:t>
            </w:r>
            <w:r w:rsidR="004D6BFD">
              <w:rPr>
                <w:rFonts w:ascii="Times New Roman" w:hAnsi="Times New Roman" w:cs="Times New Roman"/>
                <w:sz w:val="24"/>
                <w:szCs w:val="24"/>
              </w:rPr>
              <w:t>Yard</w:t>
            </w:r>
            <w:r w:rsidR="004D6BFD" w:rsidRPr="00824352">
              <w:rPr>
                <w:rFonts w:ascii="Times New Roman" w:hAnsi="Times New Roman" w:cs="Times New Roman"/>
                <w:sz w:val="24"/>
                <w:szCs w:val="24"/>
              </w:rPr>
              <w:t>,</w:t>
            </w:r>
            <w:r w:rsidR="004D6BFD">
              <w:rPr>
                <w:rFonts w:ascii="Times New Roman" w:hAnsi="Times New Roman" w:cs="Times New Roman"/>
                <w:sz w:val="24"/>
                <w:szCs w:val="24"/>
              </w:rPr>
              <w:t xml:space="preserve"> </w:t>
            </w:r>
            <w:r w:rsidR="004D6BFD" w:rsidRPr="00824352">
              <w:rPr>
                <w:rFonts w:ascii="Times New Roman" w:hAnsi="Times New Roman" w:cs="Times New Roman"/>
                <w:sz w:val="24"/>
                <w:szCs w:val="24"/>
              </w:rPr>
              <w:t>Balykchy</w:t>
            </w:r>
            <w:r w:rsidR="004F18A3">
              <w:rPr>
                <w:rFonts w:ascii="Times New Roman" w:hAnsi="Times New Roman" w:cs="Times New Roman"/>
                <w:bCs/>
                <w:sz w:val="24"/>
                <w:szCs w:val="24"/>
              </w:rPr>
              <w:t xml:space="preserve"> town,</w:t>
            </w:r>
            <w:r w:rsidR="00AA5FED" w:rsidRPr="00824352">
              <w:rPr>
                <w:rFonts w:ascii="Times New Roman" w:hAnsi="Times New Roman" w:cs="Times New Roman"/>
                <w:bCs/>
                <w:sz w:val="24"/>
                <w:szCs w:val="24"/>
              </w:rPr>
              <w:t xml:space="preserve"> Naryn highway</w:t>
            </w:r>
            <w:r w:rsidR="004F18A3">
              <w:rPr>
                <w:rFonts w:ascii="Times New Roman" w:hAnsi="Times New Roman" w:cs="Times New Roman"/>
                <w:bCs/>
                <w:sz w:val="24"/>
                <w:szCs w:val="24"/>
              </w:rPr>
              <w:t xml:space="preserve">, </w:t>
            </w:r>
            <w:r w:rsidR="00AA5FED" w:rsidRPr="00824352">
              <w:rPr>
                <w:rFonts w:ascii="Times New Roman" w:hAnsi="Times New Roman" w:cs="Times New Roman"/>
                <w:bCs/>
                <w:sz w:val="24"/>
                <w:szCs w:val="24"/>
              </w:rPr>
              <w:t>9.</w:t>
            </w:r>
          </w:p>
        </w:tc>
      </w:tr>
      <w:tr w:rsidR="00961CB8" w:rsidRPr="008665CA" w14:paraId="05636BD2" w14:textId="77777777" w:rsidTr="00984EBC">
        <w:tblPrEx>
          <w:tblLook w:val="0000" w:firstRow="0" w:lastRow="0" w:firstColumn="0" w:lastColumn="0" w:noHBand="0" w:noVBand="0"/>
        </w:tblPrEx>
        <w:trPr>
          <w:trHeight w:val="323"/>
          <w:jc w:val="center"/>
        </w:trPr>
        <w:tc>
          <w:tcPr>
            <w:tcW w:w="280" w:type="pct"/>
          </w:tcPr>
          <w:p w14:paraId="71DF55C9" w14:textId="77777777" w:rsidR="00961CB8" w:rsidRPr="00824352" w:rsidRDefault="00961CB8" w:rsidP="00824352">
            <w:pPr>
              <w:spacing w:after="0"/>
              <w:jc w:val="center"/>
              <w:rPr>
                <w:rFonts w:ascii="Times New Roman" w:hAnsi="Times New Roman" w:cs="Times New Roman"/>
                <w:sz w:val="24"/>
                <w:szCs w:val="24"/>
                <w:lang w:val="ru-RU"/>
              </w:rPr>
            </w:pPr>
            <w:r w:rsidRPr="00824352">
              <w:rPr>
                <w:rFonts w:ascii="Times New Roman" w:hAnsi="Times New Roman" w:cs="Times New Roman"/>
                <w:sz w:val="24"/>
                <w:szCs w:val="24"/>
              </w:rPr>
              <w:t>3.</w:t>
            </w:r>
          </w:p>
        </w:tc>
        <w:tc>
          <w:tcPr>
            <w:tcW w:w="1244" w:type="pct"/>
          </w:tcPr>
          <w:p w14:paraId="1FEAE2A1" w14:textId="170CD4E6" w:rsidR="00961CB8" w:rsidRPr="004C5135" w:rsidRDefault="00DF79ED" w:rsidP="00824352">
            <w:pPr>
              <w:spacing w:after="0"/>
              <w:rPr>
                <w:rFonts w:ascii="Times New Roman" w:hAnsi="Times New Roman" w:cs="Times New Roman"/>
                <w:sz w:val="24"/>
                <w:szCs w:val="24"/>
              </w:rPr>
            </w:pPr>
            <w:r w:rsidRPr="00DF79ED">
              <w:rPr>
                <w:rFonts w:ascii="Times New Roman" w:hAnsi="Times New Roman" w:cs="Times New Roman"/>
                <w:sz w:val="24"/>
                <w:szCs w:val="24"/>
              </w:rPr>
              <w:t>Delivery period for goods, provision of services, performance of works</w:t>
            </w:r>
          </w:p>
        </w:tc>
        <w:tc>
          <w:tcPr>
            <w:tcW w:w="3476" w:type="pct"/>
          </w:tcPr>
          <w:p w14:paraId="5E7DBB24" w14:textId="20EC4F4F" w:rsidR="00DF79ED" w:rsidRPr="00DF79ED" w:rsidRDefault="00DF79ED" w:rsidP="00DF79ED">
            <w:pPr>
              <w:spacing w:after="0"/>
              <w:rPr>
                <w:rFonts w:ascii="Times New Roman" w:hAnsi="Times New Roman" w:cs="Times New Roman"/>
                <w:sz w:val="24"/>
                <w:szCs w:val="24"/>
              </w:rPr>
            </w:pPr>
            <w:r w:rsidRPr="00DF79ED">
              <w:rPr>
                <w:rFonts w:ascii="Times New Roman" w:hAnsi="Times New Roman" w:cs="Times New Roman"/>
                <w:sz w:val="24"/>
                <w:szCs w:val="24"/>
              </w:rPr>
              <w:t>To be stipulated in the contract.</w:t>
            </w:r>
          </w:p>
          <w:p w14:paraId="1104EF77" w14:textId="18813CAF" w:rsidR="005411E8" w:rsidRPr="004C5135" w:rsidRDefault="00DF79ED" w:rsidP="00DF79ED">
            <w:pPr>
              <w:spacing w:after="0"/>
              <w:rPr>
                <w:rFonts w:ascii="Times New Roman" w:hAnsi="Times New Roman" w:cs="Times New Roman"/>
                <w:sz w:val="24"/>
                <w:szCs w:val="24"/>
              </w:rPr>
            </w:pPr>
            <w:r w:rsidRPr="00DF79ED">
              <w:rPr>
                <w:rFonts w:ascii="Times New Roman" w:hAnsi="Times New Roman" w:cs="Times New Roman"/>
                <w:sz w:val="24"/>
                <w:szCs w:val="24"/>
              </w:rPr>
              <w:t>Delivery shall be carried out in a single shipment, with full completeness of the equipment.</w:t>
            </w:r>
          </w:p>
        </w:tc>
      </w:tr>
      <w:tr w:rsidR="00824352" w:rsidRPr="008665CA" w14:paraId="15788545" w14:textId="77777777" w:rsidTr="00984EBC">
        <w:tblPrEx>
          <w:tblLook w:val="0000" w:firstRow="0" w:lastRow="0" w:firstColumn="0" w:lastColumn="0" w:noHBand="0" w:noVBand="0"/>
        </w:tblPrEx>
        <w:trPr>
          <w:trHeight w:val="323"/>
          <w:jc w:val="center"/>
        </w:trPr>
        <w:tc>
          <w:tcPr>
            <w:tcW w:w="280" w:type="pct"/>
          </w:tcPr>
          <w:p w14:paraId="7E8CE8E6" w14:textId="6DF07620" w:rsidR="00824352" w:rsidRPr="00824352" w:rsidRDefault="00824352" w:rsidP="00824352">
            <w:pPr>
              <w:spacing w:after="0"/>
              <w:jc w:val="center"/>
              <w:rPr>
                <w:rFonts w:ascii="Times New Roman" w:hAnsi="Times New Roman" w:cs="Times New Roman"/>
                <w:sz w:val="24"/>
                <w:szCs w:val="24"/>
                <w:lang w:val="ru-RU"/>
              </w:rPr>
            </w:pPr>
            <w:r>
              <w:rPr>
                <w:rFonts w:ascii="Times New Roman" w:hAnsi="Times New Roman" w:cs="Times New Roman"/>
                <w:sz w:val="24"/>
                <w:szCs w:val="24"/>
              </w:rPr>
              <w:t>4.</w:t>
            </w:r>
          </w:p>
        </w:tc>
        <w:tc>
          <w:tcPr>
            <w:tcW w:w="1244" w:type="pct"/>
          </w:tcPr>
          <w:p w14:paraId="7ECFC05A" w14:textId="104EF4E8" w:rsidR="00824352" w:rsidRPr="004C5135" w:rsidRDefault="00A15B3E" w:rsidP="00824352">
            <w:pPr>
              <w:spacing w:after="0"/>
              <w:rPr>
                <w:rFonts w:ascii="Times New Roman" w:hAnsi="Times New Roman" w:cs="Times New Roman"/>
                <w:sz w:val="24"/>
                <w:szCs w:val="24"/>
              </w:rPr>
            </w:pPr>
            <w:r w:rsidRPr="00A15B3E">
              <w:rPr>
                <w:rFonts w:ascii="Times New Roman" w:hAnsi="Times New Roman" w:cs="Times New Roman"/>
                <w:sz w:val="24"/>
                <w:szCs w:val="24"/>
              </w:rPr>
              <w:t>Procedure (</w:t>
            </w:r>
            <w:r>
              <w:rPr>
                <w:rFonts w:ascii="Times New Roman" w:hAnsi="Times New Roman" w:cs="Times New Roman"/>
                <w:sz w:val="24"/>
                <w:szCs w:val="24"/>
              </w:rPr>
              <w:t>s</w:t>
            </w:r>
            <w:r w:rsidRPr="00A15B3E">
              <w:rPr>
                <w:rFonts w:ascii="Times New Roman" w:hAnsi="Times New Roman" w:cs="Times New Roman"/>
                <w:sz w:val="24"/>
                <w:szCs w:val="24"/>
              </w:rPr>
              <w:t xml:space="preserve">equence and </w:t>
            </w:r>
            <w:r>
              <w:rPr>
                <w:rFonts w:ascii="Times New Roman" w:hAnsi="Times New Roman" w:cs="Times New Roman"/>
                <w:sz w:val="24"/>
                <w:szCs w:val="24"/>
              </w:rPr>
              <w:t>s</w:t>
            </w:r>
            <w:r w:rsidRPr="00A15B3E">
              <w:rPr>
                <w:rFonts w:ascii="Times New Roman" w:hAnsi="Times New Roman" w:cs="Times New Roman"/>
                <w:sz w:val="24"/>
                <w:szCs w:val="24"/>
              </w:rPr>
              <w:t xml:space="preserve">tages) for </w:t>
            </w:r>
            <w:r>
              <w:rPr>
                <w:rFonts w:ascii="Times New Roman" w:hAnsi="Times New Roman" w:cs="Times New Roman"/>
                <w:sz w:val="24"/>
                <w:szCs w:val="24"/>
              </w:rPr>
              <w:t>work p</w:t>
            </w:r>
            <w:r w:rsidRPr="00A15B3E">
              <w:rPr>
                <w:rFonts w:ascii="Times New Roman" w:hAnsi="Times New Roman" w:cs="Times New Roman"/>
                <w:sz w:val="24"/>
                <w:szCs w:val="24"/>
              </w:rPr>
              <w:t>erform</w:t>
            </w:r>
            <w:r>
              <w:rPr>
                <w:rFonts w:ascii="Times New Roman" w:hAnsi="Times New Roman" w:cs="Times New Roman"/>
                <w:sz w:val="24"/>
                <w:szCs w:val="24"/>
              </w:rPr>
              <w:t>ance</w:t>
            </w:r>
          </w:p>
        </w:tc>
        <w:tc>
          <w:tcPr>
            <w:tcW w:w="3476" w:type="pct"/>
          </w:tcPr>
          <w:p w14:paraId="36CFBFF5" w14:textId="59C16EDB" w:rsidR="005411E8" w:rsidRPr="004C5135" w:rsidRDefault="005411E8" w:rsidP="00D6103D">
            <w:pPr>
              <w:pStyle w:val="a3"/>
              <w:numPr>
                <w:ilvl w:val="0"/>
                <w:numId w:val="15"/>
              </w:numPr>
              <w:spacing w:after="0"/>
              <w:rPr>
                <w:rFonts w:ascii="Times New Roman" w:hAnsi="Times New Roman" w:cs="Times New Roman"/>
                <w:sz w:val="24"/>
                <w:szCs w:val="24"/>
              </w:rPr>
            </w:pPr>
            <w:r w:rsidRPr="005411E8">
              <w:rPr>
                <w:rFonts w:ascii="Times New Roman" w:hAnsi="Times New Roman" w:cs="Times New Roman"/>
                <w:sz w:val="24"/>
                <w:szCs w:val="24"/>
              </w:rPr>
              <w:t xml:space="preserve">Coordination with the Customer </w:t>
            </w:r>
            <w:r w:rsidR="00E76850" w:rsidRPr="00E76850">
              <w:rPr>
                <w:rFonts w:ascii="Times New Roman" w:hAnsi="Times New Roman" w:cs="Times New Roman"/>
                <w:sz w:val="24"/>
                <w:szCs w:val="24"/>
              </w:rPr>
              <w:t>regarding the date and time of delivery</w:t>
            </w:r>
            <w:r w:rsidRPr="005411E8">
              <w:rPr>
                <w:rFonts w:ascii="Times New Roman" w:hAnsi="Times New Roman" w:cs="Times New Roman"/>
                <w:sz w:val="24"/>
                <w:szCs w:val="24"/>
              </w:rPr>
              <w:t>.</w:t>
            </w:r>
          </w:p>
          <w:p w14:paraId="2AC7F45B" w14:textId="6EF43446" w:rsidR="005411E8" w:rsidRPr="004C5135" w:rsidRDefault="00E76850" w:rsidP="00D6103D">
            <w:pPr>
              <w:pStyle w:val="a3"/>
              <w:numPr>
                <w:ilvl w:val="0"/>
                <w:numId w:val="15"/>
              </w:numPr>
              <w:spacing w:after="0"/>
              <w:rPr>
                <w:rFonts w:ascii="Times New Roman" w:hAnsi="Times New Roman" w:cs="Times New Roman"/>
                <w:sz w:val="24"/>
                <w:szCs w:val="24"/>
              </w:rPr>
            </w:pPr>
            <w:r w:rsidRPr="00E76850">
              <w:rPr>
                <w:rFonts w:ascii="Times New Roman" w:hAnsi="Times New Roman" w:cs="Times New Roman"/>
                <w:sz w:val="24"/>
                <w:szCs w:val="24"/>
              </w:rPr>
              <w:t>Delivery of the boom lift to the Customer’s site, unloading, and placement at the designated location</w:t>
            </w:r>
            <w:r w:rsidR="005411E8" w:rsidRPr="005411E8">
              <w:rPr>
                <w:rFonts w:ascii="Times New Roman" w:hAnsi="Times New Roman" w:cs="Times New Roman"/>
                <w:sz w:val="24"/>
                <w:szCs w:val="24"/>
              </w:rPr>
              <w:t>.</w:t>
            </w:r>
          </w:p>
          <w:p w14:paraId="37BAB01B" w14:textId="3BCEF91C" w:rsidR="005411E8" w:rsidRPr="004C5135" w:rsidRDefault="00247D24" w:rsidP="00D6103D">
            <w:pPr>
              <w:pStyle w:val="a3"/>
              <w:numPr>
                <w:ilvl w:val="0"/>
                <w:numId w:val="15"/>
              </w:numPr>
              <w:spacing w:after="0"/>
              <w:rPr>
                <w:rFonts w:ascii="Times New Roman" w:hAnsi="Times New Roman" w:cs="Times New Roman"/>
                <w:sz w:val="24"/>
                <w:szCs w:val="24"/>
              </w:rPr>
            </w:pPr>
            <w:r w:rsidRPr="00247D24">
              <w:rPr>
                <w:rFonts w:ascii="Times New Roman" w:hAnsi="Times New Roman" w:cs="Times New Roman"/>
                <w:sz w:val="24"/>
                <w:szCs w:val="24"/>
              </w:rPr>
              <w:t>Commissioning works performed by the Supplier, including verification of the operability of all systems (lifting, rotation, boom extension, platform operation, and control elements).</w:t>
            </w:r>
          </w:p>
          <w:p w14:paraId="37E583BC" w14:textId="174519FA" w:rsidR="005411E8" w:rsidRPr="004C5135" w:rsidRDefault="00247D24" w:rsidP="00D6103D">
            <w:pPr>
              <w:pStyle w:val="a3"/>
              <w:numPr>
                <w:ilvl w:val="0"/>
                <w:numId w:val="15"/>
              </w:numPr>
              <w:spacing w:after="0"/>
              <w:rPr>
                <w:rFonts w:ascii="Times New Roman" w:hAnsi="Times New Roman" w:cs="Times New Roman"/>
                <w:sz w:val="24"/>
                <w:szCs w:val="24"/>
              </w:rPr>
            </w:pPr>
            <w:r w:rsidRPr="00247D24">
              <w:rPr>
                <w:rFonts w:ascii="Times New Roman" w:hAnsi="Times New Roman" w:cs="Times New Roman"/>
                <w:sz w:val="24"/>
                <w:szCs w:val="24"/>
              </w:rPr>
              <w:t>Conducting training (instruction) for the Customer’s representatives on the rules of operation and technical maintenance of the boom lift.</w:t>
            </w:r>
          </w:p>
          <w:p w14:paraId="03134631" w14:textId="008D6316" w:rsidR="00824352" w:rsidRPr="004C5135" w:rsidRDefault="009F166A" w:rsidP="00D6103D">
            <w:pPr>
              <w:pStyle w:val="a3"/>
              <w:numPr>
                <w:ilvl w:val="0"/>
                <w:numId w:val="15"/>
              </w:numPr>
              <w:spacing w:after="0"/>
              <w:rPr>
                <w:rFonts w:ascii="Times New Roman" w:hAnsi="Times New Roman" w:cs="Times New Roman"/>
                <w:sz w:val="24"/>
                <w:szCs w:val="24"/>
              </w:rPr>
            </w:pPr>
            <w:r w:rsidRPr="009F166A">
              <w:rPr>
                <w:rFonts w:ascii="Times New Roman" w:hAnsi="Times New Roman" w:cs="Times New Roman"/>
                <w:sz w:val="24"/>
                <w:szCs w:val="24"/>
              </w:rPr>
              <w:t>Transfer of the full set of operational documentation and signing of acceptance certificates.</w:t>
            </w:r>
          </w:p>
        </w:tc>
      </w:tr>
      <w:tr w:rsidR="00961CB8" w:rsidRPr="008665CA" w14:paraId="5A8CE0E0" w14:textId="77777777" w:rsidTr="00984EBC">
        <w:tblPrEx>
          <w:tblLook w:val="0000" w:firstRow="0" w:lastRow="0" w:firstColumn="0" w:lastColumn="0" w:noHBand="0" w:noVBand="0"/>
        </w:tblPrEx>
        <w:trPr>
          <w:trHeight w:val="773"/>
          <w:jc w:val="center"/>
        </w:trPr>
        <w:tc>
          <w:tcPr>
            <w:tcW w:w="280" w:type="pct"/>
          </w:tcPr>
          <w:p w14:paraId="522C049F" w14:textId="27B9BAAD" w:rsidR="00961CB8" w:rsidRPr="00824352" w:rsidRDefault="00824352" w:rsidP="00824352">
            <w:pPr>
              <w:spacing w:after="0"/>
              <w:jc w:val="center"/>
              <w:rPr>
                <w:rFonts w:ascii="Times New Roman" w:hAnsi="Times New Roman" w:cs="Times New Roman"/>
                <w:sz w:val="24"/>
                <w:szCs w:val="24"/>
                <w:lang w:val="ru-RU"/>
              </w:rPr>
            </w:pPr>
            <w:r>
              <w:rPr>
                <w:rFonts w:ascii="Times New Roman" w:hAnsi="Times New Roman" w:cs="Times New Roman"/>
                <w:sz w:val="24"/>
                <w:szCs w:val="24"/>
              </w:rPr>
              <w:t>5.</w:t>
            </w:r>
          </w:p>
        </w:tc>
        <w:tc>
          <w:tcPr>
            <w:tcW w:w="1244" w:type="pct"/>
          </w:tcPr>
          <w:p w14:paraId="7DBA1D7A" w14:textId="33FE380C" w:rsidR="00961CB8" w:rsidRPr="004C5135" w:rsidRDefault="00822D8B" w:rsidP="00824352">
            <w:pPr>
              <w:spacing w:after="0"/>
              <w:rPr>
                <w:rFonts w:ascii="Times New Roman" w:hAnsi="Times New Roman" w:cs="Times New Roman"/>
                <w:sz w:val="24"/>
                <w:szCs w:val="24"/>
              </w:rPr>
            </w:pPr>
            <w:r w:rsidRPr="00822D8B">
              <w:rPr>
                <w:rFonts w:ascii="Times New Roman" w:hAnsi="Times New Roman" w:cs="Times New Roman"/>
                <w:sz w:val="24"/>
                <w:szCs w:val="24"/>
              </w:rPr>
              <w:t xml:space="preserve">Requirements for the </w:t>
            </w:r>
            <w:r>
              <w:rPr>
                <w:rFonts w:ascii="Times New Roman" w:hAnsi="Times New Roman" w:cs="Times New Roman"/>
                <w:sz w:val="24"/>
                <w:szCs w:val="24"/>
              </w:rPr>
              <w:t>s</w:t>
            </w:r>
            <w:r w:rsidRPr="00822D8B">
              <w:rPr>
                <w:rFonts w:ascii="Times New Roman" w:hAnsi="Times New Roman" w:cs="Times New Roman"/>
                <w:sz w:val="24"/>
                <w:szCs w:val="24"/>
              </w:rPr>
              <w:t xml:space="preserve">upplied </w:t>
            </w:r>
            <w:r>
              <w:rPr>
                <w:rFonts w:ascii="Times New Roman" w:hAnsi="Times New Roman" w:cs="Times New Roman"/>
                <w:sz w:val="24"/>
                <w:szCs w:val="24"/>
              </w:rPr>
              <w:t>g</w:t>
            </w:r>
            <w:r w:rsidRPr="00822D8B">
              <w:rPr>
                <w:rFonts w:ascii="Times New Roman" w:hAnsi="Times New Roman" w:cs="Times New Roman"/>
                <w:sz w:val="24"/>
                <w:szCs w:val="24"/>
              </w:rPr>
              <w:t xml:space="preserve">oods, </w:t>
            </w:r>
            <w:r>
              <w:rPr>
                <w:rFonts w:ascii="Times New Roman" w:hAnsi="Times New Roman" w:cs="Times New Roman"/>
                <w:sz w:val="24"/>
                <w:szCs w:val="24"/>
              </w:rPr>
              <w:t>p</w:t>
            </w:r>
            <w:r w:rsidRPr="00822D8B">
              <w:rPr>
                <w:rFonts w:ascii="Times New Roman" w:hAnsi="Times New Roman" w:cs="Times New Roman"/>
                <w:sz w:val="24"/>
                <w:szCs w:val="24"/>
              </w:rPr>
              <w:t xml:space="preserve">erformed </w:t>
            </w:r>
            <w:r>
              <w:rPr>
                <w:rFonts w:ascii="Times New Roman" w:hAnsi="Times New Roman" w:cs="Times New Roman"/>
                <w:sz w:val="24"/>
                <w:szCs w:val="24"/>
              </w:rPr>
              <w:t>w</w:t>
            </w:r>
            <w:r w:rsidRPr="00822D8B">
              <w:rPr>
                <w:rFonts w:ascii="Times New Roman" w:hAnsi="Times New Roman" w:cs="Times New Roman"/>
                <w:sz w:val="24"/>
                <w:szCs w:val="24"/>
              </w:rPr>
              <w:t xml:space="preserve">orks, and </w:t>
            </w:r>
            <w:r>
              <w:rPr>
                <w:rFonts w:ascii="Times New Roman" w:hAnsi="Times New Roman" w:cs="Times New Roman"/>
                <w:sz w:val="24"/>
                <w:szCs w:val="24"/>
              </w:rPr>
              <w:t>p</w:t>
            </w:r>
            <w:r w:rsidRPr="00822D8B">
              <w:rPr>
                <w:rFonts w:ascii="Times New Roman" w:hAnsi="Times New Roman" w:cs="Times New Roman"/>
                <w:sz w:val="24"/>
                <w:szCs w:val="24"/>
              </w:rPr>
              <w:t xml:space="preserve">rovided </w:t>
            </w:r>
            <w:r>
              <w:rPr>
                <w:rFonts w:ascii="Times New Roman" w:hAnsi="Times New Roman" w:cs="Times New Roman"/>
                <w:sz w:val="24"/>
                <w:szCs w:val="24"/>
              </w:rPr>
              <w:t>s</w:t>
            </w:r>
            <w:r w:rsidRPr="00822D8B">
              <w:rPr>
                <w:rFonts w:ascii="Times New Roman" w:hAnsi="Times New Roman" w:cs="Times New Roman"/>
                <w:sz w:val="24"/>
                <w:szCs w:val="24"/>
              </w:rPr>
              <w:t>ervices</w:t>
            </w:r>
          </w:p>
        </w:tc>
        <w:tc>
          <w:tcPr>
            <w:tcW w:w="3476" w:type="pct"/>
          </w:tcPr>
          <w:p w14:paraId="4A383AAE" w14:textId="4554317A" w:rsidR="00516429" w:rsidRPr="00516429" w:rsidRDefault="00516429" w:rsidP="00516429">
            <w:pPr>
              <w:spacing w:after="0" w:line="240" w:lineRule="auto"/>
              <w:rPr>
                <w:rFonts w:ascii="Times New Roman" w:eastAsia="Times New Roman" w:hAnsi="Times New Roman" w:cs="Times New Roman"/>
                <w:sz w:val="24"/>
                <w:szCs w:val="24"/>
              </w:rPr>
            </w:pPr>
            <w:r w:rsidRPr="00516429">
              <w:rPr>
                <w:rFonts w:ascii="Times New Roman" w:eastAsia="Times New Roman" w:hAnsi="Times New Roman" w:cs="Times New Roman"/>
                <w:sz w:val="24"/>
                <w:szCs w:val="24"/>
              </w:rPr>
              <w:t>The supplied boom lift must be new and never used.</w:t>
            </w:r>
          </w:p>
          <w:p w14:paraId="41C1E5D7" w14:textId="6A2FFF7F" w:rsidR="005411E8" w:rsidRPr="004C5135" w:rsidRDefault="00516429" w:rsidP="00516429">
            <w:pPr>
              <w:spacing w:after="0" w:line="240" w:lineRule="auto"/>
              <w:rPr>
                <w:rFonts w:ascii="Times New Roman" w:eastAsia="Times New Roman" w:hAnsi="Times New Roman" w:cs="Times New Roman"/>
                <w:sz w:val="24"/>
                <w:szCs w:val="24"/>
              </w:rPr>
            </w:pPr>
            <w:r w:rsidRPr="00516429">
              <w:rPr>
                <w:rFonts w:ascii="Times New Roman" w:eastAsia="Times New Roman" w:hAnsi="Times New Roman" w:cs="Times New Roman"/>
                <w:sz w:val="24"/>
                <w:szCs w:val="24"/>
              </w:rPr>
              <w:t>Type: truck‑mounted aerial work platform (boom lift) with a telescopic boom, installed on a truck chassis.</w:t>
            </w:r>
          </w:p>
          <w:p w14:paraId="4EF95D5A" w14:textId="77777777" w:rsidR="005411E8" w:rsidRPr="004C5135" w:rsidRDefault="005411E8" w:rsidP="005411E8">
            <w:pPr>
              <w:spacing w:after="0" w:line="240" w:lineRule="auto"/>
              <w:rPr>
                <w:rFonts w:ascii="Times New Roman" w:eastAsia="Times New Roman" w:hAnsi="Times New Roman" w:cs="Times New Roman"/>
                <w:sz w:val="24"/>
                <w:szCs w:val="24"/>
              </w:rPr>
            </w:pPr>
          </w:p>
          <w:p w14:paraId="3804BDE4" w14:textId="29F10B03" w:rsidR="005411E8" w:rsidRPr="005411E8" w:rsidRDefault="005411E8" w:rsidP="005411E8">
            <w:pPr>
              <w:spacing w:after="0" w:line="240" w:lineRule="auto"/>
              <w:rPr>
                <w:rFonts w:ascii="Times New Roman" w:eastAsia="Times New Roman" w:hAnsi="Times New Roman" w:cs="Times New Roman"/>
                <w:kern w:val="0"/>
                <w:sz w:val="24"/>
                <w:szCs w:val="24"/>
                <w:lang w:val="ru-RU"/>
                <w14:ligatures w14:val="none"/>
              </w:rPr>
            </w:pPr>
            <w:r w:rsidRPr="005411E8">
              <w:rPr>
                <w:rFonts w:ascii="Times New Roman" w:eastAsia="Times New Roman" w:hAnsi="Times New Roman" w:cs="Times New Roman"/>
                <w:sz w:val="24"/>
                <w:szCs w:val="24"/>
              </w:rPr>
              <w:t xml:space="preserve">Main technical </w:t>
            </w:r>
            <w:r w:rsidR="00516429">
              <w:rPr>
                <w:rFonts w:ascii="Times New Roman" w:eastAsia="Times New Roman" w:hAnsi="Times New Roman" w:cs="Times New Roman"/>
                <w:sz w:val="24"/>
                <w:szCs w:val="24"/>
              </w:rPr>
              <w:t>s</w:t>
            </w:r>
            <w:r w:rsidR="00516429" w:rsidRPr="00516429">
              <w:rPr>
                <w:rFonts w:ascii="Times New Roman" w:eastAsia="Times New Roman" w:hAnsi="Times New Roman" w:cs="Times New Roman"/>
                <w:sz w:val="24"/>
                <w:szCs w:val="24"/>
              </w:rPr>
              <w:t>pecifications</w:t>
            </w:r>
            <w:r w:rsidRPr="005411E8">
              <w:rPr>
                <w:rFonts w:ascii="Times New Roman" w:eastAsia="Times New Roman" w:hAnsi="Times New Roman" w:cs="Times New Roman"/>
                <w:sz w:val="24"/>
                <w:szCs w:val="24"/>
              </w:rPr>
              <w:t>:</w:t>
            </w:r>
          </w:p>
          <w:p w14:paraId="5A00C6EA" w14:textId="2DA4B3CF" w:rsidR="005411E8" w:rsidRPr="004C5135" w:rsidRDefault="00A910D8" w:rsidP="00D6103D">
            <w:pPr>
              <w:pStyle w:val="a3"/>
              <w:numPr>
                <w:ilvl w:val="0"/>
                <w:numId w:val="16"/>
              </w:numPr>
              <w:spacing w:after="0" w:line="240" w:lineRule="auto"/>
              <w:rPr>
                <w:rFonts w:ascii="Times New Roman" w:eastAsia="Times New Roman" w:hAnsi="Times New Roman" w:cs="Times New Roman"/>
                <w:sz w:val="24"/>
                <w:szCs w:val="24"/>
              </w:rPr>
            </w:pPr>
            <w:r w:rsidRPr="00A910D8">
              <w:rPr>
                <w:rFonts w:ascii="Times New Roman" w:eastAsia="Times New Roman" w:hAnsi="Times New Roman" w:cs="Times New Roman"/>
                <w:kern w:val="2"/>
                <w:sz w:val="24"/>
                <w:szCs w:val="24"/>
                <w14:ligatures w14:val="standardContextual"/>
              </w:rPr>
              <w:t>Platform lifting capacity: not less than 230 kg.</w:t>
            </w:r>
          </w:p>
          <w:p w14:paraId="43BF0A01" w14:textId="5D1AB60C" w:rsidR="005411E8" w:rsidRPr="004C5135" w:rsidRDefault="0051412F" w:rsidP="00D6103D">
            <w:pPr>
              <w:pStyle w:val="a3"/>
              <w:numPr>
                <w:ilvl w:val="0"/>
                <w:numId w:val="16"/>
              </w:numPr>
              <w:spacing w:after="0" w:line="240" w:lineRule="auto"/>
              <w:rPr>
                <w:rFonts w:ascii="Times New Roman" w:eastAsia="Times New Roman" w:hAnsi="Times New Roman" w:cs="Times New Roman"/>
                <w:sz w:val="24"/>
                <w:szCs w:val="24"/>
              </w:rPr>
            </w:pPr>
            <w:r w:rsidRPr="0051412F">
              <w:rPr>
                <w:rFonts w:ascii="Times New Roman" w:eastAsia="Times New Roman" w:hAnsi="Times New Roman" w:cs="Times New Roman"/>
                <w:kern w:val="2"/>
                <w:sz w:val="24"/>
                <w:szCs w:val="24"/>
                <w14:ligatures w14:val="standardContextual"/>
              </w:rPr>
              <w:t>Lifting height (maximum working height): not less than 30 m.</w:t>
            </w:r>
          </w:p>
          <w:p w14:paraId="3749C675" w14:textId="731EC234" w:rsidR="00EB0B35" w:rsidRPr="004C5135" w:rsidRDefault="0051412F" w:rsidP="00D6103D">
            <w:pPr>
              <w:pStyle w:val="a3"/>
              <w:numPr>
                <w:ilvl w:val="0"/>
                <w:numId w:val="16"/>
              </w:numPr>
              <w:spacing w:after="0" w:line="240" w:lineRule="auto"/>
              <w:rPr>
                <w:rFonts w:ascii="Times New Roman" w:eastAsia="Times New Roman" w:hAnsi="Times New Roman" w:cs="Times New Roman"/>
                <w:sz w:val="24"/>
                <w:szCs w:val="24"/>
              </w:rPr>
            </w:pPr>
            <w:r w:rsidRPr="0051412F">
              <w:rPr>
                <w:rFonts w:ascii="Times New Roman" w:eastAsia="Times New Roman" w:hAnsi="Times New Roman" w:cs="Times New Roman"/>
                <w:sz w:val="24"/>
                <w:szCs w:val="24"/>
              </w:rPr>
              <w:t>Boom outreach: not less than 18 m.</w:t>
            </w:r>
          </w:p>
          <w:p w14:paraId="666FAF73" w14:textId="1A8DDC35" w:rsidR="005411E8" w:rsidRPr="004C5135" w:rsidRDefault="00FC221D" w:rsidP="00D6103D">
            <w:pPr>
              <w:pStyle w:val="a3"/>
              <w:numPr>
                <w:ilvl w:val="0"/>
                <w:numId w:val="16"/>
              </w:numPr>
              <w:spacing w:after="0" w:line="240" w:lineRule="auto"/>
              <w:rPr>
                <w:rFonts w:ascii="Times New Roman" w:eastAsia="Times New Roman" w:hAnsi="Times New Roman" w:cs="Times New Roman"/>
                <w:sz w:val="24"/>
                <w:szCs w:val="24"/>
              </w:rPr>
            </w:pPr>
            <w:r w:rsidRPr="00FC221D">
              <w:rPr>
                <w:rFonts w:ascii="Times New Roman" w:eastAsia="Times New Roman" w:hAnsi="Times New Roman" w:cs="Times New Roman"/>
                <w:kern w:val="2"/>
                <w:sz w:val="24"/>
                <w:szCs w:val="24"/>
                <w14:ligatures w14:val="standardContextual"/>
              </w:rPr>
              <w:t>Platform capacity: not less than 2 (two) people.</w:t>
            </w:r>
          </w:p>
          <w:p w14:paraId="3188A2DC" w14:textId="7594D1FA" w:rsidR="005411E8" w:rsidRPr="004C5135" w:rsidRDefault="00FC221D" w:rsidP="00D6103D">
            <w:pPr>
              <w:pStyle w:val="a3"/>
              <w:numPr>
                <w:ilvl w:val="0"/>
                <w:numId w:val="16"/>
              </w:numPr>
              <w:spacing w:after="0" w:line="240" w:lineRule="auto"/>
              <w:rPr>
                <w:rFonts w:ascii="Times New Roman" w:eastAsia="Times New Roman" w:hAnsi="Times New Roman" w:cs="Times New Roman"/>
                <w:sz w:val="24"/>
                <w:szCs w:val="24"/>
              </w:rPr>
            </w:pPr>
            <w:r w:rsidRPr="00FC221D">
              <w:rPr>
                <w:rFonts w:ascii="Times New Roman" w:eastAsia="Times New Roman" w:hAnsi="Times New Roman" w:cs="Times New Roman"/>
                <w:kern w:val="2"/>
                <w:sz w:val="24"/>
                <w:szCs w:val="24"/>
                <w14:ligatures w14:val="standardContextual"/>
              </w:rPr>
              <w:t>Chassis engine power: not less than 120 hp.</w:t>
            </w:r>
          </w:p>
          <w:p w14:paraId="316E0562" w14:textId="7332D41A" w:rsidR="005411E8" w:rsidRPr="004C5135" w:rsidRDefault="00F703D3" w:rsidP="00D6103D">
            <w:pPr>
              <w:pStyle w:val="a3"/>
              <w:numPr>
                <w:ilvl w:val="0"/>
                <w:numId w:val="16"/>
              </w:numPr>
              <w:spacing w:after="0" w:line="240" w:lineRule="auto"/>
              <w:rPr>
                <w:rFonts w:ascii="Times New Roman" w:eastAsia="Times New Roman" w:hAnsi="Times New Roman" w:cs="Times New Roman"/>
                <w:sz w:val="24"/>
                <w:szCs w:val="24"/>
              </w:rPr>
            </w:pPr>
            <w:r w:rsidRPr="00F703D3">
              <w:rPr>
                <w:rFonts w:ascii="Times New Roman" w:eastAsia="Times New Roman" w:hAnsi="Times New Roman" w:cs="Times New Roman"/>
                <w:kern w:val="2"/>
                <w:sz w:val="24"/>
                <w:szCs w:val="24"/>
                <w14:ligatures w14:val="standardContextual"/>
              </w:rPr>
              <w:t>Boom rotation angle: not less than 360° (full rotation).</w:t>
            </w:r>
          </w:p>
          <w:p w14:paraId="22ABFCED" w14:textId="77777777" w:rsidR="005411E8" w:rsidRPr="005411E8" w:rsidRDefault="005411E8" w:rsidP="00D6103D">
            <w:pPr>
              <w:pStyle w:val="a3"/>
              <w:numPr>
                <w:ilvl w:val="0"/>
                <w:numId w:val="16"/>
              </w:numPr>
              <w:spacing w:after="0" w:line="240" w:lineRule="auto"/>
              <w:rPr>
                <w:rFonts w:ascii="Times New Roman" w:eastAsia="Times New Roman" w:hAnsi="Times New Roman" w:cs="Times New Roman"/>
                <w:sz w:val="24"/>
                <w:szCs w:val="24"/>
                <w:lang w:val="ru-RU"/>
              </w:rPr>
            </w:pPr>
            <w:r w:rsidRPr="005411E8">
              <w:rPr>
                <w:rFonts w:ascii="Times New Roman" w:eastAsia="Times New Roman" w:hAnsi="Times New Roman" w:cs="Times New Roman"/>
                <w:kern w:val="2"/>
                <w:sz w:val="24"/>
                <w:szCs w:val="24"/>
                <w14:ligatures w14:val="standardContextual"/>
              </w:rPr>
              <w:t>Boom type: telescopic.</w:t>
            </w:r>
          </w:p>
          <w:p w14:paraId="4CB6AE46" w14:textId="77777777" w:rsidR="005411E8" w:rsidRPr="004C5135" w:rsidRDefault="005411E8" w:rsidP="00D6103D">
            <w:pPr>
              <w:pStyle w:val="a3"/>
              <w:numPr>
                <w:ilvl w:val="0"/>
                <w:numId w:val="16"/>
              </w:numPr>
              <w:spacing w:after="0" w:line="240" w:lineRule="auto"/>
              <w:rPr>
                <w:rFonts w:ascii="Times New Roman" w:eastAsia="Times New Roman" w:hAnsi="Times New Roman" w:cs="Times New Roman"/>
                <w:sz w:val="24"/>
                <w:szCs w:val="24"/>
              </w:rPr>
            </w:pPr>
            <w:r w:rsidRPr="005411E8">
              <w:rPr>
                <w:rFonts w:ascii="Times New Roman" w:eastAsia="Times New Roman" w:hAnsi="Times New Roman" w:cs="Times New Roman"/>
                <w:kern w:val="2"/>
                <w:sz w:val="24"/>
                <w:szCs w:val="24"/>
                <w14:ligatures w14:val="standardContextual"/>
              </w:rPr>
              <w:t>Wheel arrangement of the base chassis: 4×2.</w:t>
            </w:r>
          </w:p>
          <w:p w14:paraId="00C3ADE7" w14:textId="634DFCA7" w:rsidR="005411E8" w:rsidRPr="00EB0B35" w:rsidRDefault="005411E8" w:rsidP="005411E8">
            <w:pPr>
              <w:pStyle w:val="a3"/>
              <w:numPr>
                <w:ilvl w:val="0"/>
                <w:numId w:val="16"/>
              </w:numPr>
              <w:spacing w:after="0" w:line="240" w:lineRule="auto"/>
              <w:rPr>
                <w:rFonts w:ascii="Times New Roman" w:eastAsia="Times New Roman" w:hAnsi="Times New Roman" w:cs="Times New Roman"/>
                <w:sz w:val="24"/>
                <w:szCs w:val="24"/>
                <w:lang w:val="ru-RU"/>
              </w:rPr>
            </w:pPr>
            <w:r w:rsidRPr="005411E8">
              <w:rPr>
                <w:rFonts w:ascii="Times New Roman" w:eastAsia="Times New Roman" w:hAnsi="Times New Roman" w:cs="Times New Roman"/>
                <w:kern w:val="2"/>
                <w:sz w:val="24"/>
                <w:szCs w:val="24"/>
                <w14:ligatures w14:val="standardContextual"/>
              </w:rPr>
              <w:t>Engine type: diesel.</w:t>
            </w:r>
          </w:p>
          <w:p w14:paraId="2291CEAE" w14:textId="2D3122F4" w:rsidR="005411E8" w:rsidRDefault="00B20CE3" w:rsidP="005411E8">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lastRenderedPageBreak/>
              <w:t>Design</w:t>
            </w:r>
            <w:r w:rsidR="005411E8" w:rsidRPr="005411E8">
              <w:rPr>
                <w:rFonts w:ascii="Times New Roman" w:eastAsia="Times New Roman" w:hAnsi="Times New Roman" w:cs="Times New Roman"/>
                <w:sz w:val="24"/>
                <w:szCs w:val="24"/>
              </w:rPr>
              <w:t xml:space="preserve"> and safety:</w:t>
            </w:r>
          </w:p>
          <w:p w14:paraId="098CC027" w14:textId="24048257" w:rsidR="005411E8" w:rsidRPr="004C5135" w:rsidRDefault="00B20CE3" w:rsidP="005411E8">
            <w:pPr>
              <w:pStyle w:val="a3"/>
              <w:numPr>
                <w:ilvl w:val="0"/>
                <w:numId w:val="18"/>
              </w:numPr>
              <w:spacing w:after="0" w:line="240" w:lineRule="auto"/>
              <w:rPr>
                <w:rFonts w:ascii="Times New Roman" w:eastAsia="Times New Roman" w:hAnsi="Times New Roman" w:cs="Times New Roman"/>
                <w:sz w:val="24"/>
                <w:szCs w:val="24"/>
              </w:rPr>
            </w:pPr>
            <w:r w:rsidRPr="00B20CE3">
              <w:rPr>
                <w:rFonts w:ascii="Times New Roman" w:eastAsia="Times New Roman" w:hAnsi="Times New Roman" w:cs="Times New Roman"/>
                <w:sz w:val="24"/>
                <w:szCs w:val="24"/>
              </w:rPr>
              <w:t>Presence of outriggers ensuring stability during operation.</w:t>
            </w:r>
          </w:p>
          <w:p w14:paraId="7BABB16A" w14:textId="71025109" w:rsidR="005411E8" w:rsidRPr="004C5135" w:rsidRDefault="00B20CE3" w:rsidP="005411E8">
            <w:pPr>
              <w:pStyle w:val="a3"/>
              <w:numPr>
                <w:ilvl w:val="0"/>
                <w:numId w:val="18"/>
              </w:numPr>
              <w:spacing w:after="0" w:line="240" w:lineRule="auto"/>
              <w:rPr>
                <w:rFonts w:ascii="Times New Roman" w:eastAsia="Times New Roman" w:hAnsi="Times New Roman" w:cs="Times New Roman"/>
                <w:sz w:val="24"/>
                <w:szCs w:val="24"/>
              </w:rPr>
            </w:pPr>
            <w:r w:rsidRPr="00B20CE3">
              <w:rPr>
                <w:rFonts w:ascii="Times New Roman" w:eastAsia="Times New Roman" w:hAnsi="Times New Roman" w:cs="Times New Roman"/>
                <w:sz w:val="24"/>
                <w:szCs w:val="24"/>
              </w:rPr>
              <w:t>Presence of interlocking systems and load/moment limiter to prevent overloading.</w:t>
            </w:r>
          </w:p>
          <w:p w14:paraId="7BAB8990" w14:textId="31C1E15C" w:rsidR="00EB0B35" w:rsidRPr="004C5135" w:rsidRDefault="0036651C" w:rsidP="005411E8">
            <w:pPr>
              <w:pStyle w:val="a3"/>
              <w:numPr>
                <w:ilvl w:val="0"/>
                <w:numId w:val="18"/>
              </w:numPr>
              <w:spacing w:after="0" w:line="240" w:lineRule="auto"/>
              <w:rPr>
                <w:rFonts w:ascii="Times New Roman" w:eastAsia="Times New Roman" w:hAnsi="Times New Roman" w:cs="Times New Roman"/>
                <w:sz w:val="24"/>
                <w:szCs w:val="24"/>
              </w:rPr>
            </w:pPr>
            <w:r w:rsidRPr="0036651C">
              <w:rPr>
                <w:rFonts w:ascii="Times New Roman" w:eastAsia="Times New Roman" w:hAnsi="Times New Roman" w:cs="Times New Roman"/>
                <w:sz w:val="24"/>
                <w:szCs w:val="24"/>
              </w:rPr>
              <w:t>Presence of an emergency lowering system for the boom and platform in case of main drive failure.</w:t>
            </w:r>
          </w:p>
          <w:p w14:paraId="5E20105E" w14:textId="617D6A6A" w:rsidR="00EB0B35" w:rsidRPr="004C5135" w:rsidRDefault="0036651C" w:rsidP="00EB0B35">
            <w:pPr>
              <w:pStyle w:val="a3"/>
              <w:numPr>
                <w:ilvl w:val="0"/>
                <w:numId w:val="18"/>
              </w:numPr>
              <w:spacing w:after="0" w:line="240" w:lineRule="auto"/>
              <w:rPr>
                <w:rFonts w:ascii="Times New Roman" w:eastAsia="Times New Roman" w:hAnsi="Times New Roman" w:cs="Times New Roman"/>
                <w:sz w:val="24"/>
                <w:szCs w:val="24"/>
              </w:rPr>
            </w:pPr>
            <w:r w:rsidRPr="0036651C">
              <w:rPr>
                <w:rFonts w:ascii="Times New Roman" w:eastAsia="Times New Roman" w:hAnsi="Times New Roman" w:cs="Times New Roman"/>
                <w:sz w:val="24"/>
                <w:szCs w:val="24"/>
              </w:rPr>
              <w:t>Compliance with applicable regulatory requirements for machinery and equipment safety, occupational safety, and operation of lifting devices.</w:t>
            </w:r>
          </w:p>
          <w:p w14:paraId="7F04D77E" w14:textId="1291E844" w:rsidR="00EB0B35" w:rsidRDefault="005411E8" w:rsidP="00EB0B35">
            <w:pPr>
              <w:spacing w:after="0" w:line="240" w:lineRule="auto"/>
              <w:rPr>
                <w:rFonts w:ascii="Times New Roman" w:eastAsia="Times New Roman" w:hAnsi="Times New Roman" w:cs="Times New Roman"/>
                <w:sz w:val="24"/>
                <w:szCs w:val="24"/>
                <w:lang w:val="ru-RU"/>
              </w:rPr>
            </w:pPr>
            <w:r w:rsidRPr="00EB0B35">
              <w:rPr>
                <w:rFonts w:ascii="Times New Roman" w:eastAsia="Times New Roman" w:hAnsi="Times New Roman" w:cs="Times New Roman"/>
                <w:sz w:val="24"/>
                <w:szCs w:val="24"/>
              </w:rPr>
              <w:t>Complete</w:t>
            </w:r>
            <w:r w:rsidR="004F0D3B">
              <w:rPr>
                <w:rFonts w:ascii="Times New Roman" w:eastAsia="Times New Roman" w:hAnsi="Times New Roman" w:cs="Times New Roman"/>
                <w:sz w:val="24"/>
                <w:szCs w:val="24"/>
              </w:rPr>
              <w:t>ness</w:t>
            </w:r>
            <w:r w:rsidRPr="00EB0B35">
              <w:rPr>
                <w:rFonts w:ascii="Times New Roman" w:eastAsia="Times New Roman" w:hAnsi="Times New Roman" w:cs="Times New Roman"/>
                <w:sz w:val="24"/>
                <w:szCs w:val="24"/>
              </w:rPr>
              <w:t>:</w:t>
            </w:r>
          </w:p>
          <w:p w14:paraId="5E61C40B" w14:textId="7CE921B3" w:rsidR="00EB0B35" w:rsidRPr="004C5135" w:rsidRDefault="004F0D3B" w:rsidP="00EB0B35">
            <w:pPr>
              <w:pStyle w:val="a3"/>
              <w:numPr>
                <w:ilvl w:val="0"/>
                <w:numId w:val="19"/>
              </w:numPr>
              <w:spacing w:after="0" w:line="240" w:lineRule="auto"/>
              <w:rPr>
                <w:rFonts w:ascii="Times New Roman" w:eastAsia="Times New Roman" w:hAnsi="Times New Roman" w:cs="Times New Roman"/>
                <w:sz w:val="24"/>
                <w:szCs w:val="24"/>
              </w:rPr>
            </w:pPr>
            <w:r w:rsidRPr="004F0D3B">
              <w:rPr>
                <w:rFonts w:ascii="Times New Roman" w:eastAsia="Times New Roman" w:hAnsi="Times New Roman" w:cs="Times New Roman"/>
                <w:sz w:val="24"/>
                <w:szCs w:val="24"/>
              </w:rPr>
              <w:t>Boom lift in full factory configuration.</w:t>
            </w:r>
          </w:p>
          <w:p w14:paraId="6FA10ADC" w14:textId="018C42BE" w:rsidR="00EB0B35" w:rsidRPr="004C5135" w:rsidRDefault="004F0D3B" w:rsidP="00EB0B35">
            <w:pPr>
              <w:pStyle w:val="a3"/>
              <w:numPr>
                <w:ilvl w:val="0"/>
                <w:numId w:val="19"/>
              </w:numPr>
              <w:spacing w:after="0" w:line="240" w:lineRule="auto"/>
              <w:rPr>
                <w:rFonts w:ascii="Times New Roman" w:eastAsia="Times New Roman" w:hAnsi="Times New Roman" w:cs="Times New Roman"/>
                <w:sz w:val="24"/>
                <w:szCs w:val="24"/>
              </w:rPr>
            </w:pPr>
            <w:r w:rsidRPr="004F0D3B">
              <w:rPr>
                <w:rFonts w:ascii="Times New Roman" w:eastAsia="Times New Roman" w:hAnsi="Times New Roman" w:cs="Times New Roman"/>
                <w:sz w:val="24"/>
                <w:szCs w:val="24"/>
              </w:rPr>
              <w:t xml:space="preserve">Tool kit provided by the </w:t>
            </w:r>
            <w:r>
              <w:rPr>
                <w:rFonts w:ascii="Times New Roman" w:eastAsia="Times New Roman" w:hAnsi="Times New Roman" w:cs="Times New Roman"/>
                <w:sz w:val="24"/>
                <w:szCs w:val="24"/>
              </w:rPr>
              <w:t>M</w:t>
            </w:r>
            <w:r w:rsidRPr="004F0D3B">
              <w:rPr>
                <w:rFonts w:ascii="Times New Roman" w:eastAsia="Times New Roman" w:hAnsi="Times New Roman" w:cs="Times New Roman"/>
                <w:sz w:val="24"/>
                <w:szCs w:val="24"/>
              </w:rPr>
              <w:t>anufacturer</w:t>
            </w:r>
            <w:r w:rsidR="005411E8" w:rsidRPr="00EB0B35">
              <w:rPr>
                <w:rFonts w:ascii="Times New Roman" w:eastAsia="Times New Roman" w:hAnsi="Times New Roman" w:cs="Times New Roman"/>
                <w:sz w:val="24"/>
                <w:szCs w:val="24"/>
              </w:rPr>
              <w:t>.</w:t>
            </w:r>
          </w:p>
          <w:p w14:paraId="76725C29" w14:textId="77777777" w:rsidR="00EB0B35" w:rsidRDefault="005411E8" w:rsidP="00EB0B35">
            <w:pPr>
              <w:spacing w:after="0" w:line="240" w:lineRule="auto"/>
              <w:rPr>
                <w:rFonts w:ascii="Times New Roman" w:eastAsia="Times New Roman" w:hAnsi="Times New Roman" w:cs="Times New Roman"/>
                <w:sz w:val="24"/>
                <w:szCs w:val="24"/>
                <w:lang w:val="ru-RU"/>
              </w:rPr>
            </w:pPr>
            <w:r w:rsidRPr="00EB0B35">
              <w:rPr>
                <w:rFonts w:ascii="Times New Roman" w:eastAsia="Times New Roman" w:hAnsi="Times New Roman" w:cs="Times New Roman"/>
                <w:sz w:val="24"/>
                <w:szCs w:val="24"/>
              </w:rPr>
              <w:t>External condition:</w:t>
            </w:r>
          </w:p>
          <w:p w14:paraId="6809C9BA" w14:textId="098D40EB" w:rsidR="00212A89" w:rsidRPr="004C5135" w:rsidRDefault="00CC232A" w:rsidP="00EB0B35">
            <w:pPr>
              <w:pStyle w:val="a3"/>
              <w:numPr>
                <w:ilvl w:val="0"/>
                <w:numId w:val="20"/>
              </w:numPr>
              <w:spacing w:after="0" w:line="240" w:lineRule="auto"/>
              <w:rPr>
                <w:rFonts w:ascii="Times New Roman" w:eastAsia="Times New Roman" w:hAnsi="Times New Roman" w:cs="Times New Roman"/>
                <w:sz w:val="24"/>
                <w:szCs w:val="24"/>
              </w:rPr>
            </w:pPr>
            <w:r w:rsidRPr="00CC232A">
              <w:rPr>
                <w:rFonts w:ascii="Times New Roman" w:eastAsia="Times New Roman" w:hAnsi="Times New Roman" w:cs="Times New Roman"/>
                <w:sz w:val="24"/>
                <w:szCs w:val="24"/>
              </w:rPr>
              <w:t>No signs of corrosion, dents, cracks, paint damage, or welds outside of factory manufacturing.</w:t>
            </w:r>
          </w:p>
        </w:tc>
      </w:tr>
      <w:tr w:rsidR="00961CB8" w:rsidRPr="008665CA" w14:paraId="399B912D" w14:textId="77777777" w:rsidTr="00984EBC">
        <w:tblPrEx>
          <w:tblLook w:val="0000" w:firstRow="0" w:lastRow="0" w:firstColumn="0" w:lastColumn="0" w:noHBand="0" w:noVBand="0"/>
        </w:tblPrEx>
        <w:trPr>
          <w:trHeight w:val="611"/>
          <w:jc w:val="center"/>
        </w:trPr>
        <w:tc>
          <w:tcPr>
            <w:tcW w:w="280" w:type="pct"/>
          </w:tcPr>
          <w:p w14:paraId="699BD853" w14:textId="4B2E52FE" w:rsidR="00961CB8" w:rsidRPr="00824352" w:rsidRDefault="00824352" w:rsidP="00824352">
            <w:pPr>
              <w:spacing w:after="0"/>
              <w:jc w:val="center"/>
              <w:rPr>
                <w:rFonts w:ascii="Times New Roman" w:hAnsi="Times New Roman" w:cs="Times New Roman"/>
                <w:sz w:val="24"/>
                <w:szCs w:val="24"/>
                <w:lang w:val="ru-RU"/>
              </w:rPr>
            </w:pPr>
            <w:r>
              <w:rPr>
                <w:rFonts w:ascii="Times New Roman" w:hAnsi="Times New Roman" w:cs="Times New Roman"/>
                <w:sz w:val="24"/>
                <w:szCs w:val="24"/>
              </w:rPr>
              <w:lastRenderedPageBreak/>
              <w:t>6.</w:t>
            </w:r>
          </w:p>
        </w:tc>
        <w:tc>
          <w:tcPr>
            <w:tcW w:w="1244" w:type="pct"/>
          </w:tcPr>
          <w:p w14:paraId="1AC6D806" w14:textId="5B2EFC3D" w:rsidR="00961CB8" w:rsidRPr="004C5135" w:rsidRDefault="00BA2F22" w:rsidP="00824352">
            <w:pPr>
              <w:spacing w:after="0"/>
              <w:rPr>
                <w:rFonts w:ascii="Times New Roman" w:hAnsi="Times New Roman" w:cs="Times New Roman"/>
                <w:sz w:val="24"/>
                <w:szCs w:val="24"/>
              </w:rPr>
            </w:pPr>
            <w:r w:rsidRPr="00824352">
              <w:rPr>
                <w:rFonts w:ascii="Times New Roman" w:hAnsi="Times New Roman" w:cs="Times New Roman"/>
                <w:sz w:val="24"/>
                <w:szCs w:val="24"/>
              </w:rPr>
              <w:t xml:space="preserve">Procedure for </w:t>
            </w:r>
            <w:r w:rsidR="00B274FA">
              <w:rPr>
                <w:rFonts w:ascii="Times New Roman" w:hAnsi="Times New Roman" w:cs="Times New Roman"/>
                <w:sz w:val="24"/>
                <w:szCs w:val="24"/>
              </w:rPr>
              <w:t>d</w:t>
            </w:r>
            <w:r w:rsidRPr="00824352">
              <w:rPr>
                <w:rFonts w:ascii="Times New Roman" w:hAnsi="Times New Roman" w:cs="Times New Roman"/>
                <w:sz w:val="24"/>
                <w:szCs w:val="24"/>
              </w:rPr>
              <w:t xml:space="preserve">elivery and </w:t>
            </w:r>
            <w:r w:rsidR="00B274FA">
              <w:rPr>
                <w:rFonts w:ascii="Times New Roman" w:hAnsi="Times New Roman" w:cs="Times New Roman"/>
                <w:sz w:val="24"/>
                <w:szCs w:val="24"/>
              </w:rPr>
              <w:t>a</w:t>
            </w:r>
            <w:r w:rsidRPr="00824352">
              <w:rPr>
                <w:rFonts w:ascii="Times New Roman" w:hAnsi="Times New Roman" w:cs="Times New Roman"/>
                <w:sz w:val="24"/>
                <w:szCs w:val="24"/>
              </w:rPr>
              <w:t xml:space="preserve">cceptance of </w:t>
            </w:r>
            <w:r w:rsidR="00B274FA">
              <w:rPr>
                <w:rFonts w:ascii="Times New Roman" w:hAnsi="Times New Roman" w:cs="Times New Roman"/>
                <w:sz w:val="24"/>
                <w:szCs w:val="24"/>
              </w:rPr>
              <w:t>g</w:t>
            </w:r>
            <w:r w:rsidRPr="00824352">
              <w:rPr>
                <w:rFonts w:ascii="Times New Roman" w:hAnsi="Times New Roman" w:cs="Times New Roman"/>
                <w:sz w:val="24"/>
                <w:szCs w:val="24"/>
              </w:rPr>
              <w:t xml:space="preserve">oods, </w:t>
            </w:r>
            <w:r w:rsidR="003A4CAF">
              <w:rPr>
                <w:rFonts w:ascii="Times New Roman" w:hAnsi="Times New Roman" w:cs="Times New Roman"/>
                <w:sz w:val="24"/>
                <w:szCs w:val="24"/>
              </w:rPr>
              <w:t>s</w:t>
            </w:r>
            <w:r w:rsidR="003A4CAF" w:rsidRPr="00824352">
              <w:rPr>
                <w:rFonts w:ascii="Times New Roman" w:hAnsi="Times New Roman" w:cs="Times New Roman"/>
                <w:sz w:val="24"/>
                <w:szCs w:val="24"/>
              </w:rPr>
              <w:t>ervices,</w:t>
            </w:r>
            <w:r w:rsidR="00B274FA">
              <w:rPr>
                <w:rFonts w:ascii="Times New Roman" w:hAnsi="Times New Roman" w:cs="Times New Roman"/>
                <w:sz w:val="24"/>
                <w:szCs w:val="24"/>
              </w:rPr>
              <w:t xml:space="preserve"> and w</w:t>
            </w:r>
            <w:r w:rsidRPr="00824352">
              <w:rPr>
                <w:rFonts w:ascii="Times New Roman" w:hAnsi="Times New Roman" w:cs="Times New Roman"/>
                <w:sz w:val="24"/>
                <w:szCs w:val="24"/>
              </w:rPr>
              <w:t xml:space="preserve">ork </w:t>
            </w:r>
            <w:r w:rsidR="00B274FA">
              <w:rPr>
                <w:rFonts w:ascii="Times New Roman" w:hAnsi="Times New Roman" w:cs="Times New Roman"/>
                <w:sz w:val="24"/>
                <w:szCs w:val="24"/>
              </w:rPr>
              <w:t>r</w:t>
            </w:r>
            <w:r w:rsidRPr="00824352">
              <w:rPr>
                <w:rFonts w:ascii="Times New Roman" w:hAnsi="Times New Roman" w:cs="Times New Roman"/>
                <w:sz w:val="24"/>
                <w:szCs w:val="24"/>
              </w:rPr>
              <w:t>esults</w:t>
            </w:r>
          </w:p>
        </w:tc>
        <w:tc>
          <w:tcPr>
            <w:tcW w:w="3476" w:type="pct"/>
          </w:tcPr>
          <w:p w14:paraId="400CAD91" w14:textId="535BB65A" w:rsidR="00127A5F" w:rsidRPr="004C5135" w:rsidRDefault="009F69AC" w:rsidP="00127A5F">
            <w:pPr>
              <w:pStyle w:val="a3"/>
              <w:numPr>
                <w:ilvl w:val="0"/>
                <w:numId w:val="20"/>
              </w:numPr>
              <w:spacing w:after="0" w:line="276" w:lineRule="auto"/>
              <w:rPr>
                <w:rFonts w:ascii="Times New Roman" w:hAnsi="Times New Roman" w:cs="Times New Roman"/>
                <w:bCs/>
                <w:sz w:val="24"/>
                <w:szCs w:val="24"/>
              </w:rPr>
            </w:pPr>
            <w:r w:rsidRPr="009F69AC">
              <w:rPr>
                <w:rFonts w:ascii="Times New Roman" w:hAnsi="Times New Roman" w:cs="Times New Roman"/>
                <w:bCs/>
                <w:sz w:val="24"/>
                <w:szCs w:val="24"/>
              </w:rPr>
              <w:t>Acceptance of the goods shall be performed by the Customer’s commission in terms of quantity and quality based on the delivery note and the acceptance certificate (or any other document established by applicable regulations).</w:t>
            </w:r>
          </w:p>
          <w:p w14:paraId="1807FFD7" w14:textId="635AD454" w:rsidR="00127A5F" w:rsidRPr="004C5135" w:rsidRDefault="00FC6247" w:rsidP="00127A5F">
            <w:pPr>
              <w:pStyle w:val="a3"/>
              <w:numPr>
                <w:ilvl w:val="0"/>
                <w:numId w:val="20"/>
              </w:numPr>
              <w:spacing w:after="0" w:line="276" w:lineRule="auto"/>
              <w:rPr>
                <w:rFonts w:ascii="Times New Roman" w:hAnsi="Times New Roman" w:cs="Times New Roman"/>
                <w:bCs/>
                <w:sz w:val="24"/>
                <w:szCs w:val="24"/>
              </w:rPr>
            </w:pPr>
            <w:r w:rsidRPr="00FC6247">
              <w:rPr>
                <w:rFonts w:ascii="Times New Roman" w:hAnsi="Times New Roman" w:cs="Times New Roman"/>
                <w:bCs/>
                <w:sz w:val="24"/>
                <w:szCs w:val="24"/>
              </w:rPr>
              <w:t>During acceptance, the following shall be checked: completeness, compliance of technical specifications with the contract requirements, and operability of the equipment (including test start‑up and verification of main operating modes).</w:t>
            </w:r>
          </w:p>
          <w:p w14:paraId="7B3D7177" w14:textId="6AA381F4" w:rsidR="00127A5F" w:rsidRPr="004C5135" w:rsidRDefault="001E20F6" w:rsidP="00127A5F">
            <w:pPr>
              <w:pStyle w:val="a3"/>
              <w:numPr>
                <w:ilvl w:val="0"/>
                <w:numId w:val="20"/>
              </w:numPr>
              <w:spacing w:after="0" w:line="276" w:lineRule="auto"/>
              <w:rPr>
                <w:rFonts w:ascii="Times New Roman" w:hAnsi="Times New Roman" w:cs="Times New Roman"/>
                <w:bCs/>
                <w:sz w:val="24"/>
                <w:szCs w:val="24"/>
              </w:rPr>
            </w:pPr>
            <w:r w:rsidRPr="001E20F6">
              <w:rPr>
                <w:rFonts w:ascii="Times New Roman" w:hAnsi="Times New Roman" w:cs="Times New Roman"/>
                <w:bCs/>
                <w:sz w:val="24"/>
                <w:szCs w:val="24"/>
              </w:rPr>
              <w:t>If defects or non‑compliance with the contract requirements are identified, the Customer shall draw up a non‑conformity report and shall be entitled to require the Supplier to remedy the defects, replace the goods, or refuse acceptance until the violations are rectified.</w:t>
            </w:r>
          </w:p>
          <w:p w14:paraId="707AFF28" w14:textId="3E55A208" w:rsidR="00961CB8" w:rsidRPr="004C5135" w:rsidRDefault="001E20F6" w:rsidP="00127A5F">
            <w:pPr>
              <w:pStyle w:val="a3"/>
              <w:numPr>
                <w:ilvl w:val="0"/>
                <w:numId w:val="20"/>
              </w:numPr>
              <w:spacing w:after="0" w:line="276" w:lineRule="auto"/>
              <w:rPr>
                <w:rFonts w:ascii="Times New Roman" w:hAnsi="Times New Roman" w:cs="Times New Roman"/>
                <w:bCs/>
                <w:sz w:val="24"/>
                <w:szCs w:val="24"/>
              </w:rPr>
            </w:pPr>
            <w:r w:rsidRPr="001E20F6">
              <w:rPr>
                <w:rFonts w:ascii="Times New Roman" w:hAnsi="Times New Roman" w:cs="Times New Roman"/>
                <w:bCs/>
                <w:sz w:val="24"/>
                <w:szCs w:val="24"/>
              </w:rPr>
              <w:t>The Supplier’s obligations for delivery shall be deemed fulfilled on the date when the acceptance certificate is signed by both parties without any remarks.</w:t>
            </w:r>
          </w:p>
        </w:tc>
      </w:tr>
      <w:tr w:rsidR="00961CB8" w:rsidRPr="008665CA" w14:paraId="05AB1430" w14:textId="77777777" w:rsidTr="00984EBC">
        <w:tblPrEx>
          <w:tblLook w:val="0000" w:firstRow="0" w:lastRow="0" w:firstColumn="0" w:lastColumn="0" w:noHBand="0" w:noVBand="0"/>
        </w:tblPrEx>
        <w:trPr>
          <w:trHeight w:val="571"/>
          <w:jc w:val="center"/>
        </w:trPr>
        <w:tc>
          <w:tcPr>
            <w:tcW w:w="280" w:type="pct"/>
          </w:tcPr>
          <w:p w14:paraId="33F8AC78" w14:textId="754B3626" w:rsidR="00961CB8" w:rsidRPr="00824352" w:rsidRDefault="00824352" w:rsidP="00824352">
            <w:pPr>
              <w:spacing w:after="0"/>
              <w:jc w:val="center"/>
              <w:rPr>
                <w:rFonts w:ascii="Times New Roman" w:hAnsi="Times New Roman" w:cs="Times New Roman"/>
                <w:sz w:val="24"/>
                <w:szCs w:val="24"/>
                <w:lang w:val="ru-RU"/>
              </w:rPr>
            </w:pPr>
            <w:r>
              <w:rPr>
                <w:rFonts w:ascii="Times New Roman" w:hAnsi="Times New Roman" w:cs="Times New Roman"/>
                <w:sz w:val="24"/>
                <w:szCs w:val="24"/>
              </w:rPr>
              <w:t>7.</w:t>
            </w:r>
          </w:p>
        </w:tc>
        <w:tc>
          <w:tcPr>
            <w:tcW w:w="1244" w:type="pct"/>
          </w:tcPr>
          <w:p w14:paraId="65FD3748" w14:textId="5FA9B314" w:rsidR="00961CB8" w:rsidRPr="004C5135" w:rsidRDefault="00A42970" w:rsidP="00824352">
            <w:pPr>
              <w:spacing w:after="0"/>
              <w:rPr>
                <w:rFonts w:ascii="Times New Roman" w:hAnsi="Times New Roman" w:cs="Times New Roman"/>
                <w:sz w:val="24"/>
                <w:szCs w:val="24"/>
              </w:rPr>
            </w:pPr>
            <w:r w:rsidRPr="00A42970">
              <w:rPr>
                <w:rFonts w:ascii="Times New Roman" w:hAnsi="Times New Roman" w:cs="Times New Roman"/>
                <w:sz w:val="24"/>
                <w:szCs w:val="24"/>
              </w:rPr>
              <w:t xml:space="preserve">Requirements for the </w:t>
            </w:r>
            <w:r>
              <w:rPr>
                <w:rFonts w:ascii="Times New Roman" w:hAnsi="Times New Roman" w:cs="Times New Roman"/>
                <w:sz w:val="24"/>
                <w:szCs w:val="24"/>
              </w:rPr>
              <w:t>s</w:t>
            </w:r>
            <w:r w:rsidRPr="00A42970">
              <w:rPr>
                <w:rFonts w:ascii="Times New Roman" w:hAnsi="Times New Roman" w:cs="Times New Roman"/>
                <w:sz w:val="24"/>
                <w:szCs w:val="24"/>
              </w:rPr>
              <w:t xml:space="preserve">ubmission of </w:t>
            </w:r>
            <w:r>
              <w:rPr>
                <w:rFonts w:ascii="Times New Roman" w:hAnsi="Times New Roman" w:cs="Times New Roman"/>
                <w:sz w:val="24"/>
                <w:szCs w:val="24"/>
              </w:rPr>
              <w:t>t</w:t>
            </w:r>
            <w:r w:rsidRPr="00A42970">
              <w:rPr>
                <w:rFonts w:ascii="Times New Roman" w:hAnsi="Times New Roman" w:cs="Times New Roman"/>
                <w:sz w:val="24"/>
                <w:szCs w:val="24"/>
              </w:rPr>
              <w:t xml:space="preserve">echnical and </w:t>
            </w:r>
            <w:r>
              <w:rPr>
                <w:rFonts w:ascii="Times New Roman" w:hAnsi="Times New Roman" w:cs="Times New Roman"/>
                <w:sz w:val="24"/>
                <w:szCs w:val="24"/>
              </w:rPr>
              <w:t>o</w:t>
            </w:r>
            <w:r w:rsidRPr="00A42970">
              <w:rPr>
                <w:rFonts w:ascii="Times New Roman" w:hAnsi="Times New Roman" w:cs="Times New Roman"/>
                <w:sz w:val="24"/>
                <w:szCs w:val="24"/>
              </w:rPr>
              <w:t xml:space="preserve">ther </w:t>
            </w:r>
            <w:r>
              <w:rPr>
                <w:rFonts w:ascii="Times New Roman" w:hAnsi="Times New Roman" w:cs="Times New Roman"/>
                <w:sz w:val="24"/>
                <w:szCs w:val="24"/>
              </w:rPr>
              <w:t>d</w:t>
            </w:r>
            <w:r w:rsidRPr="00A42970">
              <w:rPr>
                <w:rFonts w:ascii="Times New Roman" w:hAnsi="Times New Roman" w:cs="Times New Roman"/>
                <w:sz w:val="24"/>
                <w:szCs w:val="24"/>
              </w:rPr>
              <w:t xml:space="preserve">ocuments to the Customer </w:t>
            </w:r>
            <w:r>
              <w:rPr>
                <w:rFonts w:ascii="Times New Roman" w:hAnsi="Times New Roman" w:cs="Times New Roman"/>
                <w:sz w:val="24"/>
                <w:szCs w:val="24"/>
              </w:rPr>
              <w:t>u</w:t>
            </w:r>
            <w:r w:rsidRPr="00A42970">
              <w:rPr>
                <w:rFonts w:ascii="Times New Roman" w:hAnsi="Times New Roman" w:cs="Times New Roman"/>
                <w:sz w:val="24"/>
                <w:szCs w:val="24"/>
              </w:rPr>
              <w:t xml:space="preserve">pon </w:t>
            </w:r>
            <w:r>
              <w:rPr>
                <w:rFonts w:ascii="Times New Roman" w:hAnsi="Times New Roman" w:cs="Times New Roman"/>
                <w:sz w:val="24"/>
                <w:szCs w:val="24"/>
              </w:rPr>
              <w:t>c</w:t>
            </w:r>
            <w:r w:rsidRPr="00A42970">
              <w:rPr>
                <w:rFonts w:ascii="Times New Roman" w:hAnsi="Times New Roman" w:cs="Times New Roman"/>
                <w:sz w:val="24"/>
                <w:szCs w:val="24"/>
              </w:rPr>
              <w:t xml:space="preserve">ompletion and </w:t>
            </w:r>
            <w:r>
              <w:rPr>
                <w:rFonts w:ascii="Times New Roman" w:hAnsi="Times New Roman" w:cs="Times New Roman"/>
                <w:sz w:val="24"/>
                <w:szCs w:val="24"/>
              </w:rPr>
              <w:t>h</w:t>
            </w:r>
            <w:r w:rsidRPr="00A42970">
              <w:rPr>
                <w:rFonts w:ascii="Times New Roman" w:hAnsi="Times New Roman" w:cs="Times New Roman"/>
                <w:sz w:val="24"/>
                <w:szCs w:val="24"/>
              </w:rPr>
              <w:t xml:space="preserve">andover of the </w:t>
            </w:r>
            <w:r>
              <w:rPr>
                <w:rFonts w:ascii="Times New Roman" w:hAnsi="Times New Roman" w:cs="Times New Roman"/>
                <w:sz w:val="24"/>
                <w:szCs w:val="24"/>
              </w:rPr>
              <w:t>w</w:t>
            </w:r>
            <w:r w:rsidRPr="00A42970">
              <w:rPr>
                <w:rFonts w:ascii="Times New Roman" w:hAnsi="Times New Roman" w:cs="Times New Roman"/>
                <w:sz w:val="24"/>
                <w:szCs w:val="24"/>
              </w:rPr>
              <w:t>orks</w:t>
            </w:r>
          </w:p>
        </w:tc>
        <w:tc>
          <w:tcPr>
            <w:tcW w:w="3476" w:type="pct"/>
          </w:tcPr>
          <w:p w14:paraId="227EDB1F" w14:textId="07AE58A1" w:rsidR="00127A5F" w:rsidRPr="004C5135" w:rsidRDefault="005A1AB4" w:rsidP="00127A5F">
            <w:pPr>
              <w:spacing w:after="0" w:line="276" w:lineRule="auto"/>
              <w:rPr>
                <w:rFonts w:ascii="Times New Roman" w:hAnsi="Times New Roman" w:cs="Times New Roman"/>
                <w:bCs/>
                <w:sz w:val="24"/>
                <w:szCs w:val="24"/>
              </w:rPr>
            </w:pPr>
            <w:r w:rsidRPr="005A1AB4">
              <w:rPr>
                <w:rFonts w:ascii="Times New Roman" w:hAnsi="Times New Roman" w:cs="Times New Roman"/>
                <w:bCs/>
                <w:sz w:val="24"/>
                <w:szCs w:val="24"/>
              </w:rPr>
              <w:t>Together with the boom lift, the Supplier shall provide the Customer with the following</w:t>
            </w:r>
            <w:r w:rsidR="00127A5F" w:rsidRPr="00127A5F">
              <w:rPr>
                <w:rFonts w:ascii="Times New Roman" w:hAnsi="Times New Roman" w:cs="Times New Roman"/>
                <w:bCs/>
                <w:sz w:val="24"/>
                <w:szCs w:val="24"/>
              </w:rPr>
              <w:t>:</w:t>
            </w:r>
          </w:p>
          <w:p w14:paraId="23F5959F" w14:textId="7D4F80DB" w:rsidR="00127A5F" w:rsidRPr="004C5135" w:rsidRDefault="005A1AB4" w:rsidP="00127A5F">
            <w:pPr>
              <w:pStyle w:val="a3"/>
              <w:numPr>
                <w:ilvl w:val="0"/>
                <w:numId w:val="21"/>
              </w:numPr>
              <w:spacing w:after="0" w:line="276" w:lineRule="auto"/>
              <w:rPr>
                <w:rFonts w:ascii="Times New Roman" w:hAnsi="Times New Roman" w:cs="Times New Roman"/>
                <w:bCs/>
                <w:sz w:val="24"/>
                <w:szCs w:val="24"/>
              </w:rPr>
            </w:pPr>
            <w:r w:rsidRPr="005A1AB4">
              <w:rPr>
                <w:rFonts w:ascii="Times New Roman" w:hAnsi="Times New Roman" w:cs="Times New Roman"/>
                <w:bCs/>
                <w:sz w:val="24"/>
                <w:szCs w:val="24"/>
              </w:rPr>
              <w:t>Passport (data sheet) for the aerial work platform (boom lift).</w:t>
            </w:r>
          </w:p>
          <w:p w14:paraId="660C14EC" w14:textId="6BB7510A" w:rsidR="00127A5F" w:rsidRPr="004C5135" w:rsidRDefault="009F4A48" w:rsidP="00127A5F">
            <w:pPr>
              <w:pStyle w:val="a3"/>
              <w:numPr>
                <w:ilvl w:val="0"/>
                <w:numId w:val="21"/>
              </w:numPr>
              <w:spacing w:after="0" w:line="276" w:lineRule="auto"/>
              <w:rPr>
                <w:rFonts w:ascii="Times New Roman" w:hAnsi="Times New Roman" w:cs="Times New Roman"/>
                <w:bCs/>
                <w:sz w:val="24"/>
                <w:szCs w:val="24"/>
              </w:rPr>
            </w:pPr>
            <w:r w:rsidRPr="009F4A48">
              <w:rPr>
                <w:rFonts w:ascii="Times New Roman" w:hAnsi="Times New Roman" w:cs="Times New Roman"/>
                <w:bCs/>
                <w:sz w:val="24"/>
                <w:szCs w:val="24"/>
              </w:rPr>
              <w:t>Passport and other registration documents for the vehicle chassis, in accordance with applicable legislation.</w:t>
            </w:r>
          </w:p>
          <w:p w14:paraId="17DE9EA8" w14:textId="3894289B" w:rsidR="00127A5F" w:rsidRPr="004C5135" w:rsidRDefault="009F4A48" w:rsidP="00127A5F">
            <w:pPr>
              <w:pStyle w:val="a3"/>
              <w:numPr>
                <w:ilvl w:val="0"/>
                <w:numId w:val="21"/>
              </w:numPr>
              <w:spacing w:after="0" w:line="276" w:lineRule="auto"/>
              <w:rPr>
                <w:rFonts w:ascii="Times New Roman" w:hAnsi="Times New Roman" w:cs="Times New Roman"/>
                <w:bCs/>
                <w:sz w:val="24"/>
                <w:szCs w:val="24"/>
              </w:rPr>
            </w:pPr>
            <w:r w:rsidRPr="009F4A48">
              <w:rPr>
                <w:rFonts w:ascii="Times New Roman" w:hAnsi="Times New Roman" w:cs="Times New Roman"/>
                <w:bCs/>
                <w:sz w:val="24"/>
                <w:szCs w:val="24"/>
              </w:rPr>
              <w:t>Operation manual (user manual) for the boom lift and for the base chassis.</w:t>
            </w:r>
          </w:p>
          <w:p w14:paraId="02D6C3A3" w14:textId="77777777" w:rsidR="00127A5F" w:rsidRPr="004C5135" w:rsidRDefault="00127A5F" w:rsidP="00127A5F">
            <w:pPr>
              <w:pStyle w:val="a3"/>
              <w:numPr>
                <w:ilvl w:val="0"/>
                <w:numId w:val="21"/>
              </w:numPr>
              <w:spacing w:after="0" w:line="276" w:lineRule="auto"/>
              <w:rPr>
                <w:rFonts w:ascii="Times New Roman" w:hAnsi="Times New Roman" w:cs="Times New Roman"/>
                <w:bCs/>
                <w:sz w:val="24"/>
                <w:szCs w:val="24"/>
              </w:rPr>
            </w:pPr>
            <w:r w:rsidRPr="00127A5F">
              <w:rPr>
                <w:rFonts w:ascii="Times New Roman" w:hAnsi="Times New Roman" w:cs="Times New Roman"/>
                <w:bCs/>
                <w:sz w:val="24"/>
                <w:szCs w:val="24"/>
              </w:rPr>
              <w:t>Maintenance manual (if a separate document is available).</w:t>
            </w:r>
          </w:p>
          <w:p w14:paraId="4088B48C" w14:textId="63F26BFC" w:rsidR="00127A5F" w:rsidRPr="004C5135" w:rsidRDefault="007E1669" w:rsidP="00127A5F">
            <w:pPr>
              <w:pStyle w:val="a3"/>
              <w:numPr>
                <w:ilvl w:val="0"/>
                <w:numId w:val="21"/>
              </w:numPr>
              <w:spacing w:after="0" w:line="276" w:lineRule="auto"/>
              <w:rPr>
                <w:rFonts w:ascii="Times New Roman" w:hAnsi="Times New Roman" w:cs="Times New Roman"/>
                <w:bCs/>
                <w:sz w:val="24"/>
                <w:szCs w:val="24"/>
              </w:rPr>
            </w:pPr>
            <w:r w:rsidRPr="007E1669">
              <w:rPr>
                <w:rFonts w:ascii="Times New Roman" w:hAnsi="Times New Roman" w:cs="Times New Roman"/>
                <w:bCs/>
                <w:sz w:val="24"/>
                <w:szCs w:val="24"/>
              </w:rPr>
              <w:t xml:space="preserve">Warranty card / warranty obligations of the </w:t>
            </w:r>
            <w:r>
              <w:rPr>
                <w:rFonts w:ascii="Times New Roman" w:hAnsi="Times New Roman" w:cs="Times New Roman"/>
                <w:bCs/>
                <w:sz w:val="24"/>
                <w:szCs w:val="24"/>
              </w:rPr>
              <w:t>M</w:t>
            </w:r>
            <w:r w:rsidRPr="007E1669">
              <w:rPr>
                <w:rFonts w:ascii="Times New Roman" w:hAnsi="Times New Roman" w:cs="Times New Roman"/>
                <w:bCs/>
                <w:sz w:val="24"/>
                <w:szCs w:val="24"/>
              </w:rPr>
              <w:t>anufacturer and the Supplier</w:t>
            </w:r>
            <w:r w:rsidR="00127A5F" w:rsidRPr="00127A5F">
              <w:rPr>
                <w:rFonts w:ascii="Times New Roman" w:hAnsi="Times New Roman" w:cs="Times New Roman"/>
                <w:bCs/>
                <w:sz w:val="24"/>
                <w:szCs w:val="24"/>
              </w:rPr>
              <w:t>.</w:t>
            </w:r>
          </w:p>
          <w:p w14:paraId="33E76C7C" w14:textId="20D1D97C" w:rsidR="00127A5F" w:rsidRPr="004C5135" w:rsidRDefault="007E1669" w:rsidP="00127A5F">
            <w:pPr>
              <w:pStyle w:val="a3"/>
              <w:numPr>
                <w:ilvl w:val="0"/>
                <w:numId w:val="21"/>
              </w:numPr>
              <w:spacing w:after="0" w:line="276" w:lineRule="auto"/>
              <w:rPr>
                <w:rFonts w:ascii="Times New Roman" w:hAnsi="Times New Roman" w:cs="Times New Roman"/>
                <w:bCs/>
                <w:sz w:val="24"/>
                <w:szCs w:val="24"/>
              </w:rPr>
            </w:pPr>
            <w:r w:rsidRPr="007E1669">
              <w:rPr>
                <w:rFonts w:ascii="Times New Roman" w:hAnsi="Times New Roman" w:cs="Times New Roman"/>
                <w:bCs/>
                <w:sz w:val="24"/>
                <w:szCs w:val="24"/>
              </w:rPr>
              <w:t>Certificates of conformity (declarations of conformity) and/or other documents confirming compliance with technical regulations and standards (if available).</w:t>
            </w:r>
          </w:p>
          <w:p w14:paraId="3E3EAE22" w14:textId="43A75D8F" w:rsidR="00596151" w:rsidRPr="004C5135" w:rsidRDefault="005B12A8" w:rsidP="00127A5F">
            <w:pPr>
              <w:pStyle w:val="a3"/>
              <w:numPr>
                <w:ilvl w:val="0"/>
                <w:numId w:val="21"/>
              </w:numPr>
              <w:spacing w:after="0" w:line="276" w:lineRule="auto"/>
              <w:rPr>
                <w:rFonts w:ascii="Times New Roman" w:hAnsi="Times New Roman" w:cs="Times New Roman"/>
                <w:bCs/>
                <w:sz w:val="24"/>
                <w:szCs w:val="24"/>
              </w:rPr>
            </w:pPr>
            <w:r w:rsidRPr="005B12A8">
              <w:rPr>
                <w:rFonts w:ascii="Times New Roman" w:hAnsi="Times New Roman" w:cs="Times New Roman"/>
                <w:bCs/>
                <w:sz w:val="24"/>
                <w:szCs w:val="24"/>
              </w:rPr>
              <w:lastRenderedPageBreak/>
              <w:t>Record (certificate) of the training (instruction) conducted for the Customer’s personnel on operation and safety procedures.</w:t>
            </w:r>
          </w:p>
        </w:tc>
      </w:tr>
      <w:tr w:rsidR="00284301" w:rsidRPr="008665CA" w14:paraId="795BCE1A" w14:textId="77777777" w:rsidTr="00984EBC">
        <w:tblPrEx>
          <w:tblLook w:val="0000" w:firstRow="0" w:lastRow="0" w:firstColumn="0" w:lastColumn="0" w:noHBand="0" w:noVBand="0"/>
        </w:tblPrEx>
        <w:trPr>
          <w:trHeight w:val="526"/>
          <w:jc w:val="center"/>
        </w:trPr>
        <w:tc>
          <w:tcPr>
            <w:tcW w:w="280" w:type="pct"/>
          </w:tcPr>
          <w:p w14:paraId="098E88FF" w14:textId="203AADF5" w:rsidR="00284301" w:rsidRPr="00824352" w:rsidRDefault="00824352" w:rsidP="00824352">
            <w:pPr>
              <w:spacing w:after="0"/>
              <w:jc w:val="center"/>
              <w:rPr>
                <w:rFonts w:ascii="Times New Roman" w:hAnsi="Times New Roman" w:cs="Times New Roman"/>
                <w:sz w:val="24"/>
                <w:szCs w:val="24"/>
                <w:lang w:val="ru-RU"/>
              </w:rPr>
            </w:pPr>
            <w:r>
              <w:rPr>
                <w:rFonts w:ascii="Times New Roman" w:hAnsi="Times New Roman" w:cs="Times New Roman"/>
                <w:sz w:val="24"/>
                <w:szCs w:val="24"/>
              </w:rPr>
              <w:lastRenderedPageBreak/>
              <w:t>8.</w:t>
            </w:r>
          </w:p>
        </w:tc>
        <w:tc>
          <w:tcPr>
            <w:tcW w:w="1244" w:type="pct"/>
          </w:tcPr>
          <w:p w14:paraId="3C2A44C7" w14:textId="729ADBC8" w:rsidR="00284301" w:rsidRPr="0084279A" w:rsidRDefault="00965C25" w:rsidP="00824352">
            <w:pPr>
              <w:spacing w:after="0"/>
              <w:rPr>
                <w:rFonts w:ascii="Times New Roman" w:hAnsi="Times New Roman" w:cs="Times New Roman"/>
                <w:sz w:val="24"/>
                <w:szCs w:val="24"/>
                <w:lang w:val="ru-RU"/>
              </w:rPr>
            </w:pPr>
            <w:r w:rsidRPr="00824352">
              <w:rPr>
                <w:rFonts w:ascii="Times New Roman" w:hAnsi="Times New Roman" w:cs="Times New Roman"/>
                <w:sz w:val="24"/>
                <w:szCs w:val="24"/>
              </w:rPr>
              <w:t>Warranty</w:t>
            </w:r>
            <w:r w:rsidR="00572D9E">
              <w:t xml:space="preserve"> </w:t>
            </w:r>
            <w:r w:rsidR="00572D9E" w:rsidRPr="00572D9E">
              <w:rPr>
                <w:rFonts w:ascii="Times New Roman" w:hAnsi="Times New Roman" w:cs="Times New Roman"/>
                <w:sz w:val="24"/>
                <w:szCs w:val="24"/>
              </w:rPr>
              <w:t>obligations</w:t>
            </w:r>
          </w:p>
        </w:tc>
        <w:tc>
          <w:tcPr>
            <w:tcW w:w="3476" w:type="pct"/>
          </w:tcPr>
          <w:p w14:paraId="26E8FD5D" w14:textId="653221E5" w:rsidR="00127A5F" w:rsidRPr="004C5135" w:rsidRDefault="002C5674" w:rsidP="00127A5F">
            <w:pPr>
              <w:pStyle w:val="a3"/>
              <w:numPr>
                <w:ilvl w:val="0"/>
                <w:numId w:val="22"/>
              </w:numPr>
              <w:spacing w:after="0" w:line="276" w:lineRule="auto"/>
              <w:rPr>
                <w:rFonts w:ascii="Times New Roman" w:hAnsi="Times New Roman" w:cs="Times New Roman"/>
                <w:sz w:val="24"/>
                <w:szCs w:val="24"/>
              </w:rPr>
            </w:pPr>
            <w:r w:rsidRPr="002C5674">
              <w:rPr>
                <w:rFonts w:ascii="Times New Roman" w:hAnsi="Times New Roman" w:cs="Times New Roman"/>
                <w:sz w:val="24"/>
                <w:szCs w:val="24"/>
              </w:rPr>
              <w:t>The warranty period for the boom lift (including the base chassis, superstructure, hydraulic system, boom, and platform) shall be not less than 12 (twelve) months from the date the Customer signs the acceptance certificate for the goods.</w:t>
            </w:r>
          </w:p>
          <w:p w14:paraId="16DB95B0" w14:textId="6ED82FD2" w:rsidR="00127A5F" w:rsidRPr="004C5135" w:rsidRDefault="00EF5560" w:rsidP="00127A5F">
            <w:pPr>
              <w:pStyle w:val="a3"/>
              <w:numPr>
                <w:ilvl w:val="0"/>
                <w:numId w:val="22"/>
              </w:numPr>
              <w:spacing w:after="0" w:line="276" w:lineRule="auto"/>
              <w:rPr>
                <w:rFonts w:ascii="Times New Roman" w:hAnsi="Times New Roman" w:cs="Times New Roman"/>
                <w:sz w:val="24"/>
                <w:szCs w:val="24"/>
              </w:rPr>
            </w:pPr>
            <w:r w:rsidRPr="00EF5560">
              <w:rPr>
                <w:rFonts w:ascii="Times New Roman" w:hAnsi="Times New Roman" w:cs="Times New Roman"/>
                <w:sz w:val="24"/>
                <w:szCs w:val="24"/>
              </w:rPr>
              <w:t>During the warranty period, the Supplier shall, at its own expense, remedy identified defects (faults) not caused by violations of the operating, storage, or maintenance rules by the Customer, within a reasonable period, but not exceeding 10 calendar days from the date of receiving notification from the Customer.</w:t>
            </w:r>
          </w:p>
          <w:p w14:paraId="3C9D4B3A" w14:textId="1DAF0EA8" w:rsidR="00D10B85" w:rsidRPr="004C5135" w:rsidRDefault="00EF5560" w:rsidP="00127A5F">
            <w:pPr>
              <w:pStyle w:val="a3"/>
              <w:numPr>
                <w:ilvl w:val="0"/>
                <w:numId w:val="22"/>
              </w:numPr>
              <w:spacing w:after="0" w:line="276" w:lineRule="auto"/>
              <w:rPr>
                <w:rFonts w:ascii="Times New Roman" w:hAnsi="Times New Roman" w:cs="Times New Roman"/>
                <w:sz w:val="24"/>
                <w:szCs w:val="24"/>
              </w:rPr>
            </w:pPr>
            <w:r w:rsidRPr="00EF5560">
              <w:rPr>
                <w:rFonts w:ascii="Times New Roman" w:hAnsi="Times New Roman" w:cs="Times New Roman"/>
                <w:sz w:val="24"/>
                <w:szCs w:val="24"/>
              </w:rPr>
              <w:t>If it is impossible to eliminate the defects, the Supplier shall replace the boom lift (or the corresponding assembly/unit) with an equivalent one that meets the terms of the contract.</w:t>
            </w:r>
          </w:p>
        </w:tc>
      </w:tr>
    </w:tbl>
    <w:p w14:paraId="2B573A6E" w14:textId="5C07A1EB" w:rsidR="003354F3" w:rsidRPr="004C5135" w:rsidRDefault="003354F3">
      <w:pPr>
        <w:rPr>
          <w:rFonts w:ascii="Times New Roman" w:hAnsi="Times New Roman" w:cs="Times New Roman"/>
          <w:sz w:val="24"/>
          <w:szCs w:val="24"/>
        </w:rPr>
      </w:pPr>
    </w:p>
    <w:p w14:paraId="3892B53F" w14:textId="1D203259" w:rsidR="0092261A" w:rsidRPr="004C5135" w:rsidRDefault="0092261A">
      <w:pPr>
        <w:rPr>
          <w:rFonts w:ascii="Times New Roman" w:hAnsi="Times New Roman" w:cs="Times New Roman"/>
          <w:sz w:val="24"/>
          <w:szCs w:val="24"/>
        </w:rPr>
      </w:pPr>
    </w:p>
    <w:sectPr w:rsidR="0092261A" w:rsidRPr="004C5135" w:rsidSect="00EC0BDF">
      <w:pgSz w:w="12240" w:h="15840"/>
      <w:pgMar w:top="851" w:right="680" w:bottom="851" w:left="119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436C"/>
    <w:multiLevelType w:val="hybridMultilevel"/>
    <w:tmpl w:val="81F05AD8"/>
    <w:lvl w:ilvl="0" w:tplc="782E09D2">
      <w:start w:val="1"/>
      <w:numFmt w:val="decimal"/>
      <w:lvlText w:val="%1."/>
      <w:lvlJc w:val="left"/>
      <w:pPr>
        <w:ind w:left="720" w:hanging="360"/>
      </w:pPr>
      <w:rPr>
        <w:rFonts w:ascii="Times New Roman" w:eastAsia="Times New Roman" w:hAnsi="Times New Roman" w:cs="Times New Roman"/>
        <w:b/>
        <w:bCs/>
        <w:lang w:val="ru-RU"/>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C2C5F"/>
    <w:multiLevelType w:val="hybridMultilevel"/>
    <w:tmpl w:val="08283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231D3"/>
    <w:multiLevelType w:val="multilevel"/>
    <w:tmpl w:val="FFF4E782"/>
    <w:lvl w:ilvl="0">
      <w:start w:val="1"/>
      <w:numFmt w:val="decimal"/>
      <w:lvlText w:val="%1."/>
      <w:lvlJc w:val="left"/>
      <w:pPr>
        <w:ind w:left="360" w:hanging="360"/>
      </w:pPr>
      <w:rPr>
        <w:rFonts w:ascii="Times New Roman" w:eastAsia="Times New Roman" w:hAnsi="Times New Roman" w:cs="Times New Roman"/>
        <w:b w:val="0"/>
        <w:bCs/>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4320" w:hanging="180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400" w:hanging="2160"/>
      </w:pPr>
      <w:rPr>
        <w:rFonts w:hint="default"/>
        <w:b/>
      </w:rPr>
    </w:lvl>
  </w:abstractNum>
  <w:abstractNum w:abstractNumId="3" w15:restartNumberingAfterBreak="0">
    <w:nsid w:val="11AC1E76"/>
    <w:multiLevelType w:val="hybridMultilevel"/>
    <w:tmpl w:val="C0F89002"/>
    <w:lvl w:ilvl="0" w:tplc="F46C91C6">
      <w:start w:val="6"/>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E6524"/>
    <w:multiLevelType w:val="hybridMultilevel"/>
    <w:tmpl w:val="C8921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90009"/>
    <w:multiLevelType w:val="hybridMultilevel"/>
    <w:tmpl w:val="EE5E2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FB61FC"/>
    <w:multiLevelType w:val="hybridMultilevel"/>
    <w:tmpl w:val="A746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72B84"/>
    <w:multiLevelType w:val="hybridMultilevel"/>
    <w:tmpl w:val="436CF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E23FB8"/>
    <w:multiLevelType w:val="hybridMultilevel"/>
    <w:tmpl w:val="64381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E77791"/>
    <w:multiLevelType w:val="hybridMultilevel"/>
    <w:tmpl w:val="9F5E6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997E5D"/>
    <w:multiLevelType w:val="hybridMultilevel"/>
    <w:tmpl w:val="791E1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AB3E63"/>
    <w:multiLevelType w:val="hybridMultilevel"/>
    <w:tmpl w:val="2D9C0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D0768E"/>
    <w:multiLevelType w:val="hybridMultilevel"/>
    <w:tmpl w:val="04883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500BE7"/>
    <w:multiLevelType w:val="hybridMultilevel"/>
    <w:tmpl w:val="A1547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E8473E"/>
    <w:multiLevelType w:val="hybridMultilevel"/>
    <w:tmpl w:val="B2D65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E05012"/>
    <w:multiLevelType w:val="hybridMultilevel"/>
    <w:tmpl w:val="C1742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CD558D"/>
    <w:multiLevelType w:val="hybridMultilevel"/>
    <w:tmpl w:val="8616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6C14E6"/>
    <w:multiLevelType w:val="hybridMultilevel"/>
    <w:tmpl w:val="053E8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B7745E"/>
    <w:multiLevelType w:val="hybridMultilevel"/>
    <w:tmpl w:val="1C0C6E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0403E2"/>
    <w:multiLevelType w:val="multilevel"/>
    <w:tmpl w:val="3CD2C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53640B"/>
    <w:multiLevelType w:val="hybridMultilevel"/>
    <w:tmpl w:val="D5A85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6012609">
    <w:abstractNumId w:val="2"/>
  </w:num>
  <w:num w:numId="2" w16cid:durableId="2108454458">
    <w:abstractNumId w:val="13"/>
  </w:num>
  <w:num w:numId="3" w16cid:durableId="1855150675">
    <w:abstractNumId w:val="4"/>
  </w:num>
  <w:num w:numId="4" w16cid:durableId="874120169">
    <w:abstractNumId w:val="18"/>
  </w:num>
  <w:num w:numId="5" w16cid:durableId="337270020">
    <w:abstractNumId w:val="6"/>
  </w:num>
  <w:num w:numId="6" w16cid:durableId="9643100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2147243">
    <w:abstractNumId w:val="0"/>
  </w:num>
  <w:num w:numId="8" w16cid:durableId="1024550060">
    <w:abstractNumId w:val="19"/>
  </w:num>
  <w:num w:numId="9" w16cid:durableId="83456002">
    <w:abstractNumId w:val="15"/>
  </w:num>
  <w:num w:numId="10" w16cid:durableId="1177424819">
    <w:abstractNumId w:val="14"/>
  </w:num>
  <w:num w:numId="11" w16cid:durableId="1188954391">
    <w:abstractNumId w:val="10"/>
  </w:num>
  <w:num w:numId="12" w16cid:durableId="1933472212">
    <w:abstractNumId w:val="12"/>
  </w:num>
  <w:num w:numId="13" w16cid:durableId="511996007">
    <w:abstractNumId w:val="3"/>
  </w:num>
  <w:num w:numId="14" w16cid:durableId="1921791328">
    <w:abstractNumId w:val="11"/>
  </w:num>
  <w:num w:numId="15" w16cid:durableId="604077515">
    <w:abstractNumId w:val="8"/>
  </w:num>
  <w:num w:numId="16" w16cid:durableId="2116944431">
    <w:abstractNumId w:val="16"/>
  </w:num>
  <w:num w:numId="17" w16cid:durableId="1886939964">
    <w:abstractNumId w:val="9"/>
  </w:num>
  <w:num w:numId="18" w16cid:durableId="932589801">
    <w:abstractNumId w:val="1"/>
  </w:num>
  <w:num w:numId="19" w16cid:durableId="8997172">
    <w:abstractNumId w:val="5"/>
  </w:num>
  <w:num w:numId="20" w16cid:durableId="307364750">
    <w:abstractNumId w:val="20"/>
  </w:num>
  <w:num w:numId="21" w16cid:durableId="421493143">
    <w:abstractNumId w:val="17"/>
  </w:num>
  <w:num w:numId="22" w16cid:durableId="18491024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0CE"/>
    <w:rsid w:val="0001381E"/>
    <w:rsid w:val="0003024B"/>
    <w:rsid w:val="0003324D"/>
    <w:rsid w:val="000450CB"/>
    <w:rsid w:val="000451B3"/>
    <w:rsid w:val="0005706A"/>
    <w:rsid w:val="00063619"/>
    <w:rsid w:val="000702B9"/>
    <w:rsid w:val="000725BF"/>
    <w:rsid w:val="00072CBD"/>
    <w:rsid w:val="00090E34"/>
    <w:rsid w:val="000A01C3"/>
    <w:rsid w:val="000B55B8"/>
    <w:rsid w:val="000F6A6E"/>
    <w:rsid w:val="00105FD6"/>
    <w:rsid w:val="00122CB7"/>
    <w:rsid w:val="00127A5F"/>
    <w:rsid w:val="0014235D"/>
    <w:rsid w:val="00143857"/>
    <w:rsid w:val="00155BA7"/>
    <w:rsid w:val="00184687"/>
    <w:rsid w:val="001857DE"/>
    <w:rsid w:val="001A3ED4"/>
    <w:rsid w:val="001A43A2"/>
    <w:rsid w:val="001B238D"/>
    <w:rsid w:val="001D2495"/>
    <w:rsid w:val="001D548E"/>
    <w:rsid w:val="001E20F6"/>
    <w:rsid w:val="0020699C"/>
    <w:rsid w:val="00212A89"/>
    <w:rsid w:val="00215764"/>
    <w:rsid w:val="002473DA"/>
    <w:rsid w:val="00247D24"/>
    <w:rsid w:val="00251907"/>
    <w:rsid w:val="00262351"/>
    <w:rsid w:val="0026245C"/>
    <w:rsid w:val="00267BC2"/>
    <w:rsid w:val="002768E4"/>
    <w:rsid w:val="0028318C"/>
    <w:rsid w:val="00284301"/>
    <w:rsid w:val="002B7596"/>
    <w:rsid w:val="002C5674"/>
    <w:rsid w:val="002D40C7"/>
    <w:rsid w:val="002D7FC6"/>
    <w:rsid w:val="002E2E06"/>
    <w:rsid w:val="002E441F"/>
    <w:rsid w:val="00323DD4"/>
    <w:rsid w:val="00327683"/>
    <w:rsid w:val="00332160"/>
    <w:rsid w:val="00333E63"/>
    <w:rsid w:val="003354F3"/>
    <w:rsid w:val="00337845"/>
    <w:rsid w:val="00352F47"/>
    <w:rsid w:val="003555C0"/>
    <w:rsid w:val="0036651C"/>
    <w:rsid w:val="0037331F"/>
    <w:rsid w:val="003A1DE3"/>
    <w:rsid w:val="003A4CAF"/>
    <w:rsid w:val="003B68BA"/>
    <w:rsid w:val="003C58A8"/>
    <w:rsid w:val="003D4AEB"/>
    <w:rsid w:val="004050F2"/>
    <w:rsid w:val="0041094A"/>
    <w:rsid w:val="00414D29"/>
    <w:rsid w:val="00420155"/>
    <w:rsid w:val="00422610"/>
    <w:rsid w:val="00422796"/>
    <w:rsid w:val="0042672E"/>
    <w:rsid w:val="00431949"/>
    <w:rsid w:val="004441C3"/>
    <w:rsid w:val="00452DA6"/>
    <w:rsid w:val="00460608"/>
    <w:rsid w:val="0047338E"/>
    <w:rsid w:val="00482C72"/>
    <w:rsid w:val="004A27AA"/>
    <w:rsid w:val="004B382E"/>
    <w:rsid w:val="004B414E"/>
    <w:rsid w:val="004B431E"/>
    <w:rsid w:val="004C5135"/>
    <w:rsid w:val="004D600D"/>
    <w:rsid w:val="004D6BFD"/>
    <w:rsid w:val="004E41F5"/>
    <w:rsid w:val="004F0D3B"/>
    <w:rsid w:val="004F18A3"/>
    <w:rsid w:val="004F6530"/>
    <w:rsid w:val="004F69E2"/>
    <w:rsid w:val="00510AA3"/>
    <w:rsid w:val="00510CF2"/>
    <w:rsid w:val="0051412F"/>
    <w:rsid w:val="00516429"/>
    <w:rsid w:val="00521458"/>
    <w:rsid w:val="005411E8"/>
    <w:rsid w:val="00554BED"/>
    <w:rsid w:val="0056542E"/>
    <w:rsid w:val="005711C5"/>
    <w:rsid w:val="00572D9E"/>
    <w:rsid w:val="005760EB"/>
    <w:rsid w:val="005819B3"/>
    <w:rsid w:val="00584F5B"/>
    <w:rsid w:val="00596151"/>
    <w:rsid w:val="005965AF"/>
    <w:rsid w:val="005976A8"/>
    <w:rsid w:val="005A0EE1"/>
    <w:rsid w:val="005A1AB4"/>
    <w:rsid w:val="005A3485"/>
    <w:rsid w:val="005B12A8"/>
    <w:rsid w:val="005C16AF"/>
    <w:rsid w:val="005D5BB5"/>
    <w:rsid w:val="005E080B"/>
    <w:rsid w:val="005E2089"/>
    <w:rsid w:val="005F13FD"/>
    <w:rsid w:val="006062B6"/>
    <w:rsid w:val="00630619"/>
    <w:rsid w:val="00634B74"/>
    <w:rsid w:val="0066318F"/>
    <w:rsid w:val="0067260C"/>
    <w:rsid w:val="006774EA"/>
    <w:rsid w:val="006800CE"/>
    <w:rsid w:val="00685FD9"/>
    <w:rsid w:val="00690C09"/>
    <w:rsid w:val="00695875"/>
    <w:rsid w:val="00697F05"/>
    <w:rsid w:val="006A1EF7"/>
    <w:rsid w:val="006A6458"/>
    <w:rsid w:val="006C2B95"/>
    <w:rsid w:val="006D1155"/>
    <w:rsid w:val="006D3AE4"/>
    <w:rsid w:val="006D61E9"/>
    <w:rsid w:val="006E0FB7"/>
    <w:rsid w:val="0072386B"/>
    <w:rsid w:val="007255D4"/>
    <w:rsid w:val="00727001"/>
    <w:rsid w:val="00746D3F"/>
    <w:rsid w:val="00761F6B"/>
    <w:rsid w:val="007701BF"/>
    <w:rsid w:val="00775591"/>
    <w:rsid w:val="007A36A0"/>
    <w:rsid w:val="007A445F"/>
    <w:rsid w:val="007A5AB5"/>
    <w:rsid w:val="007B055D"/>
    <w:rsid w:val="007B28C9"/>
    <w:rsid w:val="007B381F"/>
    <w:rsid w:val="007D1254"/>
    <w:rsid w:val="007E1669"/>
    <w:rsid w:val="007F0ED5"/>
    <w:rsid w:val="007F157F"/>
    <w:rsid w:val="008064B2"/>
    <w:rsid w:val="00822D8B"/>
    <w:rsid w:val="00823010"/>
    <w:rsid w:val="00824352"/>
    <w:rsid w:val="00837602"/>
    <w:rsid w:val="00837D17"/>
    <w:rsid w:val="0084279A"/>
    <w:rsid w:val="00852461"/>
    <w:rsid w:val="008554AE"/>
    <w:rsid w:val="00863336"/>
    <w:rsid w:val="008665CA"/>
    <w:rsid w:val="008709F7"/>
    <w:rsid w:val="00885F91"/>
    <w:rsid w:val="0089199C"/>
    <w:rsid w:val="00892583"/>
    <w:rsid w:val="008A6A15"/>
    <w:rsid w:val="008C4AC6"/>
    <w:rsid w:val="008D097F"/>
    <w:rsid w:val="008E0C68"/>
    <w:rsid w:val="008E54AD"/>
    <w:rsid w:val="008F7967"/>
    <w:rsid w:val="00906053"/>
    <w:rsid w:val="00916858"/>
    <w:rsid w:val="0092261A"/>
    <w:rsid w:val="00944239"/>
    <w:rsid w:val="00956C69"/>
    <w:rsid w:val="00961CB8"/>
    <w:rsid w:val="00962884"/>
    <w:rsid w:val="00965C25"/>
    <w:rsid w:val="009800D7"/>
    <w:rsid w:val="00984EBC"/>
    <w:rsid w:val="00986FF2"/>
    <w:rsid w:val="0099596E"/>
    <w:rsid w:val="00996C89"/>
    <w:rsid w:val="009A3ACE"/>
    <w:rsid w:val="009A46AA"/>
    <w:rsid w:val="009A607E"/>
    <w:rsid w:val="009B2B31"/>
    <w:rsid w:val="009C16FC"/>
    <w:rsid w:val="009C361A"/>
    <w:rsid w:val="009C39F9"/>
    <w:rsid w:val="009D346B"/>
    <w:rsid w:val="009F166A"/>
    <w:rsid w:val="009F4A48"/>
    <w:rsid w:val="009F69AC"/>
    <w:rsid w:val="00A15B3E"/>
    <w:rsid w:val="00A240CC"/>
    <w:rsid w:val="00A42970"/>
    <w:rsid w:val="00A66D57"/>
    <w:rsid w:val="00A821D1"/>
    <w:rsid w:val="00A82C4F"/>
    <w:rsid w:val="00A910D8"/>
    <w:rsid w:val="00AA5FED"/>
    <w:rsid w:val="00AA7C10"/>
    <w:rsid w:val="00AA7FA6"/>
    <w:rsid w:val="00AC5B39"/>
    <w:rsid w:val="00AD7595"/>
    <w:rsid w:val="00B151D2"/>
    <w:rsid w:val="00B20CE3"/>
    <w:rsid w:val="00B274FA"/>
    <w:rsid w:val="00B379AD"/>
    <w:rsid w:val="00B659B2"/>
    <w:rsid w:val="00B96323"/>
    <w:rsid w:val="00B96647"/>
    <w:rsid w:val="00BA2F22"/>
    <w:rsid w:val="00BB3E3B"/>
    <w:rsid w:val="00BB70E1"/>
    <w:rsid w:val="00BC52ED"/>
    <w:rsid w:val="00BC644D"/>
    <w:rsid w:val="00BE5430"/>
    <w:rsid w:val="00BE6C3D"/>
    <w:rsid w:val="00BE7AC2"/>
    <w:rsid w:val="00C10E56"/>
    <w:rsid w:val="00C419C9"/>
    <w:rsid w:val="00C4229D"/>
    <w:rsid w:val="00C51FF4"/>
    <w:rsid w:val="00C56BC0"/>
    <w:rsid w:val="00C66C25"/>
    <w:rsid w:val="00CA766D"/>
    <w:rsid w:val="00CB33AF"/>
    <w:rsid w:val="00CC232A"/>
    <w:rsid w:val="00CD277C"/>
    <w:rsid w:val="00CD27EB"/>
    <w:rsid w:val="00CF43FA"/>
    <w:rsid w:val="00D10B85"/>
    <w:rsid w:val="00D16B52"/>
    <w:rsid w:val="00D3331E"/>
    <w:rsid w:val="00D3702D"/>
    <w:rsid w:val="00D45A41"/>
    <w:rsid w:val="00D60FB0"/>
    <w:rsid w:val="00D6103D"/>
    <w:rsid w:val="00D775B6"/>
    <w:rsid w:val="00D94090"/>
    <w:rsid w:val="00DA23DE"/>
    <w:rsid w:val="00DA4102"/>
    <w:rsid w:val="00DD51E9"/>
    <w:rsid w:val="00DE4199"/>
    <w:rsid w:val="00DE633C"/>
    <w:rsid w:val="00DF360F"/>
    <w:rsid w:val="00DF6DF9"/>
    <w:rsid w:val="00DF79ED"/>
    <w:rsid w:val="00E02119"/>
    <w:rsid w:val="00E022D2"/>
    <w:rsid w:val="00E03020"/>
    <w:rsid w:val="00E041AE"/>
    <w:rsid w:val="00E20D36"/>
    <w:rsid w:val="00E37BE3"/>
    <w:rsid w:val="00E51A41"/>
    <w:rsid w:val="00E53D9D"/>
    <w:rsid w:val="00E550FA"/>
    <w:rsid w:val="00E65132"/>
    <w:rsid w:val="00E74CCA"/>
    <w:rsid w:val="00E76850"/>
    <w:rsid w:val="00E84044"/>
    <w:rsid w:val="00EA6667"/>
    <w:rsid w:val="00EB0B35"/>
    <w:rsid w:val="00EB11BF"/>
    <w:rsid w:val="00EC0BDF"/>
    <w:rsid w:val="00EE5AC2"/>
    <w:rsid w:val="00EF313F"/>
    <w:rsid w:val="00EF5560"/>
    <w:rsid w:val="00EF6A12"/>
    <w:rsid w:val="00F0061A"/>
    <w:rsid w:val="00F16CAE"/>
    <w:rsid w:val="00F1766A"/>
    <w:rsid w:val="00F22220"/>
    <w:rsid w:val="00F2422D"/>
    <w:rsid w:val="00F35F58"/>
    <w:rsid w:val="00F66B07"/>
    <w:rsid w:val="00F703D3"/>
    <w:rsid w:val="00F7484D"/>
    <w:rsid w:val="00F83F3B"/>
    <w:rsid w:val="00F85446"/>
    <w:rsid w:val="00FB5BF2"/>
    <w:rsid w:val="00FC05D9"/>
    <w:rsid w:val="00FC221D"/>
    <w:rsid w:val="00FC6247"/>
    <w:rsid w:val="00FF032C"/>
    <w:rsid w:val="00FF6E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408BB"/>
  <w15:chartTrackingRefBased/>
  <w15:docId w15:val="{410E893C-62A3-40D2-8076-E3CEDA937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1C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961CB8"/>
    <w:pPr>
      <w:ind w:left="720"/>
      <w:contextualSpacing/>
    </w:pPr>
    <w:rPr>
      <w:kern w:val="0"/>
      <w14:ligatures w14:val="none"/>
    </w:rPr>
  </w:style>
  <w:style w:type="character" w:customStyle="1" w:styleId="a4">
    <w:name w:val="Абзац списка Знак"/>
    <w:link w:val="a3"/>
    <w:uiPriority w:val="34"/>
    <w:locked/>
    <w:rsid w:val="00961CB8"/>
    <w:rPr>
      <w:kern w:val="0"/>
      <w14:ligatures w14:val="none"/>
    </w:rPr>
  </w:style>
  <w:style w:type="paragraph" w:styleId="a5">
    <w:name w:val="Normal (Web)"/>
    <w:basedOn w:val="a"/>
    <w:uiPriority w:val="99"/>
    <w:semiHidden/>
    <w:unhideWhenUsed/>
    <w:rsid w:val="008D097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a6">
    <w:name w:val="annotation reference"/>
    <w:basedOn w:val="a0"/>
    <w:uiPriority w:val="99"/>
    <w:semiHidden/>
    <w:unhideWhenUsed/>
    <w:rsid w:val="00761F6B"/>
    <w:rPr>
      <w:sz w:val="16"/>
      <w:szCs w:val="16"/>
    </w:rPr>
  </w:style>
  <w:style w:type="paragraph" w:styleId="a7">
    <w:name w:val="annotation text"/>
    <w:basedOn w:val="a"/>
    <w:link w:val="a8"/>
    <w:uiPriority w:val="99"/>
    <w:semiHidden/>
    <w:unhideWhenUsed/>
    <w:rsid w:val="00761F6B"/>
    <w:pPr>
      <w:spacing w:line="240" w:lineRule="auto"/>
    </w:pPr>
    <w:rPr>
      <w:sz w:val="20"/>
      <w:szCs w:val="20"/>
    </w:rPr>
  </w:style>
  <w:style w:type="character" w:customStyle="1" w:styleId="a8">
    <w:name w:val="Текст примечания Знак"/>
    <w:basedOn w:val="a0"/>
    <w:link w:val="a7"/>
    <w:uiPriority w:val="99"/>
    <w:semiHidden/>
    <w:rsid w:val="00761F6B"/>
    <w:rPr>
      <w:sz w:val="20"/>
      <w:szCs w:val="20"/>
    </w:rPr>
  </w:style>
  <w:style w:type="paragraph" w:styleId="a9">
    <w:name w:val="annotation subject"/>
    <w:basedOn w:val="a7"/>
    <w:next w:val="a7"/>
    <w:link w:val="aa"/>
    <w:uiPriority w:val="99"/>
    <w:semiHidden/>
    <w:unhideWhenUsed/>
    <w:rsid w:val="00761F6B"/>
    <w:rPr>
      <w:b/>
      <w:bCs/>
    </w:rPr>
  </w:style>
  <w:style w:type="character" w:customStyle="1" w:styleId="aa">
    <w:name w:val="Тема примечания Знак"/>
    <w:basedOn w:val="a8"/>
    <w:link w:val="a9"/>
    <w:uiPriority w:val="99"/>
    <w:semiHidden/>
    <w:rsid w:val="00761F6B"/>
    <w:rPr>
      <w:b/>
      <w:bCs/>
      <w:sz w:val="20"/>
      <w:szCs w:val="20"/>
    </w:rPr>
  </w:style>
  <w:style w:type="paragraph" w:styleId="ab">
    <w:name w:val="No Spacing"/>
    <w:uiPriority w:val="1"/>
    <w:qFormat/>
    <w:rsid w:val="00697F05"/>
    <w:pPr>
      <w:spacing w:after="0" w:line="240" w:lineRule="auto"/>
    </w:pPr>
  </w:style>
  <w:style w:type="character" w:styleId="ac">
    <w:name w:val="Placeholder Text"/>
    <w:basedOn w:val="a0"/>
    <w:uiPriority w:val="99"/>
    <w:semiHidden/>
    <w:rsid w:val="004C51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49735">
      <w:bodyDiv w:val="1"/>
      <w:marLeft w:val="0"/>
      <w:marRight w:val="0"/>
      <w:marTop w:val="0"/>
      <w:marBottom w:val="0"/>
      <w:divBdr>
        <w:top w:val="none" w:sz="0" w:space="0" w:color="auto"/>
        <w:left w:val="none" w:sz="0" w:space="0" w:color="auto"/>
        <w:bottom w:val="none" w:sz="0" w:space="0" w:color="auto"/>
        <w:right w:val="none" w:sz="0" w:space="0" w:color="auto"/>
      </w:divBdr>
    </w:div>
    <w:div w:id="757557994">
      <w:bodyDiv w:val="1"/>
      <w:marLeft w:val="0"/>
      <w:marRight w:val="0"/>
      <w:marTop w:val="0"/>
      <w:marBottom w:val="0"/>
      <w:divBdr>
        <w:top w:val="none" w:sz="0" w:space="0" w:color="auto"/>
        <w:left w:val="none" w:sz="0" w:space="0" w:color="auto"/>
        <w:bottom w:val="none" w:sz="0" w:space="0" w:color="auto"/>
        <w:right w:val="none" w:sz="0" w:space="0" w:color="auto"/>
      </w:divBdr>
    </w:div>
    <w:div w:id="848758299">
      <w:bodyDiv w:val="1"/>
      <w:marLeft w:val="0"/>
      <w:marRight w:val="0"/>
      <w:marTop w:val="0"/>
      <w:marBottom w:val="0"/>
      <w:divBdr>
        <w:top w:val="none" w:sz="0" w:space="0" w:color="auto"/>
        <w:left w:val="none" w:sz="0" w:space="0" w:color="auto"/>
        <w:bottom w:val="none" w:sz="0" w:space="0" w:color="auto"/>
        <w:right w:val="none" w:sz="0" w:space="0" w:color="auto"/>
      </w:divBdr>
    </w:div>
    <w:div w:id="1026103979">
      <w:bodyDiv w:val="1"/>
      <w:marLeft w:val="0"/>
      <w:marRight w:val="0"/>
      <w:marTop w:val="0"/>
      <w:marBottom w:val="0"/>
      <w:divBdr>
        <w:top w:val="none" w:sz="0" w:space="0" w:color="auto"/>
        <w:left w:val="none" w:sz="0" w:space="0" w:color="auto"/>
        <w:bottom w:val="none" w:sz="0" w:space="0" w:color="auto"/>
        <w:right w:val="none" w:sz="0" w:space="0" w:color="auto"/>
      </w:divBdr>
    </w:div>
    <w:div w:id="1324773824">
      <w:bodyDiv w:val="1"/>
      <w:marLeft w:val="0"/>
      <w:marRight w:val="0"/>
      <w:marTop w:val="0"/>
      <w:marBottom w:val="0"/>
      <w:divBdr>
        <w:top w:val="none" w:sz="0" w:space="0" w:color="auto"/>
        <w:left w:val="none" w:sz="0" w:space="0" w:color="auto"/>
        <w:bottom w:val="none" w:sz="0" w:space="0" w:color="auto"/>
        <w:right w:val="none" w:sz="0" w:space="0" w:color="auto"/>
      </w:divBdr>
    </w:div>
    <w:div w:id="1417828273">
      <w:bodyDiv w:val="1"/>
      <w:marLeft w:val="0"/>
      <w:marRight w:val="0"/>
      <w:marTop w:val="0"/>
      <w:marBottom w:val="0"/>
      <w:divBdr>
        <w:top w:val="none" w:sz="0" w:space="0" w:color="auto"/>
        <w:left w:val="none" w:sz="0" w:space="0" w:color="auto"/>
        <w:bottom w:val="none" w:sz="0" w:space="0" w:color="auto"/>
        <w:right w:val="none" w:sz="0" w:space="0" w:color="auto"/>
      </w:divBdr>
    </w:div>
    <w:div w:id="1528912824">
      <w:bodyDiv w:val="1"/>
      <w:marLeft w:val="0"/>
      <w:marRight w:val="0"/>
      <w:marTop w:val="0"/>
      <w:marBottom w:val="0"/>
      <w:divBdr>
        <w:top w:val="none" w:sz="0" w:space="0" w:color="auto"/>
        <w:left w:val="none" w:sz="0" w:space="0" w:color="auto"/>
        <w:bottom w:val="none" w:sz="0" w:space="0" w:color="auto"/>
        <w:right w:val="none" w:sz="0" w:space="0" w:color="auto"/>
      </w:divBdr>
    </w:div>
    <w:div w:id="1559126417">
      <w:bodyDiv w:val="1"/>
      <w:marLeft w:val="0"/>
      <w:marRight w:val="0"/>
      <w:marTop w:val="0"/>
      <w:marBottom w:val="0"/>
      <w:divBdr>
        <w:top w:val="none" w:sz="0" w:space="0" w:color="auto"/>
        <w:left w:val="none" w:sz="0" w:space="0" w:color="auto"/>
        <w:bottom w:val="none" w:sz="0" w:space="0" w:color="auto"/>
        <w:right w:val="none" w:sz="0" w:space="0" w:color="auto"/>
      </w:divBdr>
    </w:div>
    <w:div w:id="1681351009">
      <w:bodyDiv w:val="1"/>
      <w:marLeft w:val="0"/>
      <w:marRight w:val="0"/>
      <w:marTop w:val="0"/>
      <w:marBottom w:val="0"/>
      <w:divBdr>
        <w:top w:val="none" w:sz="0" w:space="0" w:color="auto"/>
        <w:left w:val="none" w:sz="0" w:space="0" w:color="auto"/>
        <w:bottom w:val="none" w:sz="0" w:space="0" w:color="auto"/>
        <w:right w:val="none" w:sz="0" w:space="0" w:color="auto"/>
      </w:divBdr>
    </w:div>
    <w:div w:id="1994600442">
      <w:bodyDiv w:val="1"/>
      <w:marLeft w:val="0"/>
      <w:marRight w:val="0"/>
      <w:marTop w:val="0"/>
      <w:marBottom w:val="0"/>
      <w:divBdr>
        <w:top w:val="none" w:sz="0" w:space="0" w:color="auto"/>
        <w:left w:val="none" w:sz="0" w:space="0" w:color="auto"/>
        <w:bottom w:val="none" w:sz="0" w:space="0" w:color="auto"/>
        <w:right w:val="none" w:sz="0" w:space="0" w:color="auto"/>
      </w:divBdr>
    </w:div>
    <w:div w:id="205195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658</Words>
  <Characters>4692</Characters>
  <Application>Microsoft Office Word</Application>
  <DocSecurity>0</DocSecurity>
  <Lines>223</Lines>
  <Paragraphs>102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Aidar Arstanbekov</cp:lastModifiedBy>
  <cp:revision>3</cp:revision>
  <cp:lastPrinted>2026-02-02T07:37:00Z</cp:lastPrinted>
  <dcterms:created xsi:type="dcterms:W3CDTF">2026-03-23T08:58:00Z</dcterms:created>
  <dcterms:modified xsi:type="dcterms:W3CDTF">2026-04-29T08:48:00Z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2024-12-31T07:34:08Z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9f1c5205-1b1c-4217-9812-5add117738f1</vt:lpwstr>
  </property>
  <property fmtid="{D5CDD505-2E9C-101B-9397-08002B2CF9AE}" pid="8" name="MSIP_Label_d85bea94-60d0-4a5c-9138-48420e73067f_ContentBits">
    <vt:lpwstr>0</vt:lpwstr>
  </property>
</Properties>
</file>